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386CA9ED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CB64E2">
        <w:rPr>
          <w:rFonts w:ascii="Arial" w:eastAsia="MS Mincho" w:hAnsi="Arial"/>
          <w:b/>
          <w:bCs/>
          <w:sz w:val="24"/>
          <w:szCs w:val="24"/>
          <w:lang w:eastAsia="x-none"/>
        </w:rPr>
        <w:t>7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</w:t>
      </w:r>
      <w:r w:rsidR="00C80A51"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2</w:t>
      </w:r>
      <w:r w:rsidR="00C80A51">
        <w:rPr>
          <w:rFonts w:ascii="Arial" w:eastAsia="MS Mincho" w:hAnsi="Arial"/>
          <w:b/>
          <w:bCs/>
          <w:sz w:val="24"/>
          <w:szCs w:val="24"/>
          <w:lang w:eastAsia="x-none"/>
        </w:rPr>
        <w:t>202643</w:t>
      </w:r>
    </w:p>
    <w:p w14:paraId="3966F1BF" w14:textId="61A43659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CB64E2">
        <w:rPr>
          <w:rFonts w:eastAsia="MS Mincho"/>
          <w:szCs w:val="24"/>
          <w:lang w:eastAsia="x-none"/>
        </w:rPr>
        <w:t>21</w:t>
      </w:r>
      <w:r w:rsidR="00CB64E2" w:rsidRPr="00CB64E2">
        <w:rPr>
          <w:rFonts w:eastAsia="MS Mincho"/>
          <w:szCs w:val="24"/>
          <w:vertAlign w:val="superscript"/>
          <w:lang w:eastAsia="x-none"/>
        </w:rPr>
        <w:t>st</w:t>
      </w:r>
      <w:r w:rsidR="00CB64E2">
        <w:rPr>
          <w:rFonts w:eastAsia="MS Mincho"/>
          <w:szCs w:val="24"/>
          <w:lang w:eastAsia="x-none"/>
        </w:rPr>
        <w:t xml:space="preserve"> Feb</w:t>
      </w:r>
      <w:r w:rsidR="00F53190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CB64E2">
        <w:rPr>
          <w:rFonts w:eastAsia="MS Mincho"/>
          <w:szCs w:val="24"/>
          <w:lang w:eastAsia="x-none"/>
        </w:rPr>
        <w:t>3</w:t>
      </w:r>
      <w:r w:rsidR="00CB64E2" w:rsidRPr="00CB64E2">
        <w:rPr>
          <w:rFonts w:eastAsia="MS Mincho"/>
          <w:szCs w:val="24"/>
          <w:vertAlign w:val="superscript"/>
          <w:lang w:eastAsia="x-none"/>
        </w:rPr>
        <w:t>rd</w:t>
      </w:r>
      <w:r w:rsidR="00CB64E2">
        <w:rPr>
          <w:rFonts w:eastAsia="MS Mincho"/>
          <w:szCs w:val="24"/>
          <w:lang w:eastAsia="x-none"/>
        </w:rPr>
        <w:t xml:space="preserve"> Mar</w:t>
      </w:r>
      <w:r>
        <w:rPr>
          <w:rFonts w:eastAsia="MS Mincho"/>
          <w:szCs w:val="24"/>
          <w:lang w:eastAsia="x-none"/>
        </w:rPr>
        <w:t xml:space="preserve"> 202</w:t>
      </w:r>
      <w:r w:rsidR="00EF5945">
        <w:rPr>
          <w:rFonts w:eastAsia="MS Mincho"/>
          <w:szCs w:val="24"/>
          <w:lang w:eastAsia="x-none"/>
        </w:rPr>
        <w:t>2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7FDD5F8B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041A36">
        <w:rPr>
          <w:sz w:val="22"/>
          <w:szCs w:val="22"/>
          <w:lang w:val="sv-SE"/>
        </w:rPr>
        <w:t>8.4.</w:t>
      </w:r>
      <w:r w:rsidR="00CB64E2">
        <w:rPr>
          <w:sz w:val="22"/>
          <w:szCs w:val="22"/>
          <w:lang w:val="sv-SE"/>
        </w:rPr>
        <w:t>3.2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68B1D7EA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B64E2">
        <w:rPr>
          <w:sz w:val="22"/>
          <w:szCs w:val="22"/>
        </w:rPr>
        <w:t>Discussion on remaining BAP open issues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097C45ED" w14:textId="05AC5EF4" w:rsidR="001A5A36" w:rsidRDefault="007D1487" w:rsidP="00D76309">
      <w:r>
        <w:t>During RAN2 #116</w:t>
      </w:r>
      <w:r w:rsidR="00637EB8">
        <w:t>bis-</w:t>
      </w:r>
      <w:r>
        <w:t xml:space="preserve">e </w:t>
      </w:r>
      <w:r w:rsidR="00637EB8">
        <w:t>post-</w:t>
      </w:r>
      <w:r>
        <w:t>meeting</w:t>
      </w:r>
      <w:r w:rsidR="00637EB8">
        <w:t xml:space="preserve"> email discussion</w:t>
      </w:r>
      <w:r>
        <w:t xml:space="preserve">, </w:t>
      </w:r>
      <w:r w:rsidR="00637EB8">
        <w:t xml:space="preserve">following open issues are captured for BAP protocol and </w:t>
      </w:r>
      <w:r w:rsidR="00A52AEC">
        <w:t>related procedure handling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1487" w14:paraId="35D87EFC" w14:textId="77777777" w:rsidTr="007D1487">
        <w:tc>
          <w:tcPr>
            <w:tcW w:w="9016" w:type="dxa"/>
          </w:tcPr>
          <w:p w14:paraId="1D29E39B" w14:textId="77777777" w:rsidR="007D1487" w:rsidRPr="00037BE3" w:rsidRDefault="00B07D8F" w:rsidP="00A52AEC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7BE3">
              <w:rPr>
                <w:rFonts w:ascii="Times New Roman" w:hAnsi="Times New Roman" w:cs="Times New Roman"/>
                <w:sz w:val="20"/>
                <w:szCs w:val="20"/>
              </w:rPr>
              <w:t>For inter-donor DU re-routing:</w:t>
            </w:r>
          </w:p>
          <w:p w14:paraId="2F0DF532" w14:textId="77777777" w:rsidR="00B07D8F" w:rsidRDefault="003864F1" w:rsidP="00B07D8F">
            <w:r>
              <w:t xml:space="preserve">It is </w:t>
            </w:r>
            <w:r>
              <w:rPr>
                <w:highlight w:val="yellow"/>
              </w:rPr>
              <w:t>FFS</w:t>
            </w:r>
            <w:r>
              <w:t xml:space="preserve"> whether for upstream there would be a configuration optimization such that the “New Routing ID” is the same for all entries (a.k.a. default routing ID)</w:t>
            </w:r>
          </w:p>
          <w:p w14:paraId="0685CD5C" w14:textId="77777777" w:rsidR="00925790" w:rsidRPr="00037BE3" w:rsidRDefault="00925790" w:rsidP="00037BE3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37BE3">
              <w:rPr>
                <w:rFonts w:ascii="Times New Roman" w:hAnsi="Times New Roman" w:cs="Times New Roman"/>
                <w:sz w:val="20"/>
                <w:szCs w:val="20"/>
              </w:rPr>
              <w:t>For header rewriting configuration:</w:t>
            </w:r>
          </w:p>
          <w:p w14:paraId="47CAA2E6" w14:textId="77777777" w:rsidR="00925790" w:rsidRDefault="001D1ACC" w:rsidP="00B07D8F">
            <w:r w:rsidRPr="003B0A81">
              <w:rPr>
                <w:rFonts w:cs="Calibri"/>
              </w:rPr>
              <w:t>For inter-topology routing, t</w:t>
            </w:r>
            <w:r w:rsidRPr="003B0A81">
              <w:t>he header rewriting configuration to include information that allows the boundary node to determine either the egress topology, or the ingress topology, or the traffic direction of a header-rewriting entry (selection of one of these expected).</w:t>
            </w:r>
          </w:p>
          <w:p w14:paraId="37EBD24B" w14:textId="77777777" w:rsidR="00E9021D" w:rsidRPr="00C431BF" w:rsidRDefault="00E9021D" w:rsidP="00B07D8F">
            <w:pPr>
              <w:rPr>
                <w:b/>
                <w:bCs/>
              </w:rPr>
            </w:pPr>
            <w:r w:rsidRPr="00C431BF">
              <w:rPr>
                <w:b/>
                <w:bCs/>
              </w:rPr>
              <w:t>For inter-to-intra topology re-routing:</w:t>
            </w:r>
          </w:p>
          <w:p w14:paraId="51D3650D" w14:textId="78E2D344" w:rsidR="00E9021D" w:rsidRPr="00B07D8F" w:rsidRDefault="00E9021D" w:rsidP="00B07D8F">
            <w:pPr>
              <w:rPr>
                <w:lang w:eastAsia="en-GB"/>
              </w:rPr>
            </w:pPr>
            <w:r>
              <w:t>Down selection between four options</w:t>
            </w:r>
            <w:r w:rsidR="007D198E">
              <w:t xml:space="preserve">: 1) no header rewriting 2) </w:t>
            </w:r>
            <w:r w:rsidR="00C20D4B">
              <w:t xml:space="preserve">single BAP header rewriting 3) double BAP header rewriting 4) </w:t>
            </w:r>
            <w:r w:rsidR="0067336F">
              <w:t>default BAP routing ID.</w:t>
            </w:r>
          </w:p>
        </w:tc>
      </w:tr>
    </w:tbl>
    <w:p w14:paraId="7BD7D581" w14:textId="4ED45C46" w:rsidR="00512090" w:rsidRDefault="00512090" w:rsidP="00D76309">
      <w:r>
        <w:t>In this contribution, we mainly focus on the</w:t>
      </w:r>
      <w:r w:rsidR="009C111D">
        <w:t>se</w:t>
      </w:r>
      <w:r>
        <w:t xml:space="preserve"> </w:t>
      </w:r>
      <w:r w:rsidR="009619AB">
        <w:t>remaining open issues of BAP processing</w:t>
      </w:r>
      <w:r w:rsidR="00871E2F">
        <w:t>.</w:t>
      </w:r>
    </w:p>
    <w:p w14:paraId="0C940A04" w14:textId="076687C8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0A19D2AD" w14:textId="77777777" w:rsidR="00A13EF2" w:rsidRDefault="00A13EF2" w:rsidP="001D1D14">
      <w:pPr>
        <w:pStyle w:val="Heading2"/>
        <w:rPr>
          <w:lang w:eastAsia="zh-CN"/>
        </w:rPr>
      </w:pPr>
      <w:r>
        <w:rPr>
          <w:lang w:eastAsia="zh-CN"/>
        </w:rPr>
        <w:t xml:space="preserve">BAP header rewriting </w:t>
      </w:r>
    </w:p>
    <w:p w14:paraId="03599CEE" w14:textId="1FE6169A" w:rsidR="00D06DD2" w:rsidRDefault="00D06DD2" w:rsidP="00D06DD2">
      <w:pPr>
        <w:pStyle w:val="Heading3"/>
      </w:pPr>
      <w:r>
        <w:t>Configuration and topology information</w:t>
      </w:r>
    </w:p>
    <w:p w14:paraId="58FDD801" w14:textId="31E888AA" w:rsidR="00D06DD2" w:rsidRDefault="0099049A" w:rsidP="00D06DD2">
      <w:pPr>
        <w:rPr>
          <w:lang w:val="en-GB"/>
        </w:rPr>
      </w:pPr>
      <w:r>
        <w:rPr>
          <w:lang w:val="en-GB"/>
        </w:rPr>
        <w:t>It was agreed in RAN2 #116bis-e meeting</w:t>
      </w:r>
      <w:r w:rsidR="00C74D1B">
        <w:rPr>
          <w:lang w:val="en-GB"/>
        </w:rPr>
        <w:t xml:space="preserve"> that topology information in configurations</w:t>
      </w:r>
      <w:r w:rsidR="00D12979">
        <w:rPr>
          <w:lang w:val="en-GB"/>
        </w:rPr>
        <w:t xml:space="preserve"> (e.g. BH RLC CH mapping configuration, UL mapping configuration, </w:t>
      </w:r>
      <w:r w:rsidR="000F45B4">
        <w:rPr>
          <w:lang w:val="en-GB"/>
        </w:rPr>
        <w:t>routing configuration</w:t>
      </w:r>
      <w:r w:rsidR="00D12979">
        <w:rPr>
          <w:lang w:val="en-GB"/>
        </w:rPr>
        <w:t>)</w:t>
      </w:r>
      <w:r w:rsidR="00C74D1B">
        <w:rPr>
          <w:lang w:val="en-GB"/>
        </w:rPr>
        <w:t xml:space="preserve"> is used to differentiate </w:t>
      </w:r>
      <w:r w:rsidR="00D12979">
        <w:rPr>
          <w:lang w:val="en-GB"/>
        </w:rPr>
        <w:t xml:space="preserve">mapping between topologies at the boundary IAB-node.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2979" w14:paraId="771796A5" w14:textId="77777777" w:rsidTr="00D12979">
        <w:tc>
          <w:tcPr>
            <w:tcW w:w="9016" w:type="dxa"/>
          </w:tcPr>
          <w:p w14:paraId="600EE510" w14:textId="77777777" w:rsidR="00BE7A9E" w:rsidRPr="0023345E" w:rsidRDefault="00BE7A9E" w:rsidP="00BE7A9E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 xml:space="preserve">[049] </w:t>
            </w:r>
            <w:r w:rsidRPr="003B0A81">
              <w:t xml:space="preserve">The BH RLC CH mapping configuration </w:t>
            </w:r>
            <w:r w:rsidRPr="003B0A81">
              <w:rPr>
                <w:rFonts w:cs="Calibri"/>
              </w:rPr>
              <w:t>of the boundary node</w:t>
            </w:r>
            <w:r w:rsidRPr="003B0A81">
              <w:t xml:space="preserve"> includes information for the boundary node to differentiate mappings based on </w:t>
            </w:r>
            <w:r w:rsidRPr="003B0A81">
              <w:rPr>
                <w:rFonts w:cs="Calibri"/>
              </w:rPr>
              <w:t>ingress topology and egress topology.</w:t>
            </w:r>
          </w:p>
          <w:p w14:paraId="36768EEC" w14:textId="77777777" w:rsidR="00BE7A9E" w:rsidRPr="0023345E" w:rsidRDefault="00BE7A9E" w:rsidP="00BE7A9E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 xml:space="preserve">[049] </w:t>
            </w:r>
            <w:r w:rsidRPr="003B0A81">
              <w:t>The UL mapping configuration to include information for the boundary node to determine the egress topology of each UL mapping entry.</w:t>
            </w:r>
          </w:p>
          <w:p w14:paraId="4F43CCE0" w14:textId="100B62E7" w:rsidR="00D12979" w:rsidRPr="00B97772" w:rsidRDefault="00B97772" w:rsidP="00D06DD2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 xml:space="preserve">[049] </w:t>
            </w:r>
            <w:r w:rsidRPr="003B0A81">
              <w:t xml:space="preserve">The routing configuration to include information that allows the boundary node to determine the topology each routing entry applies to. RAN3 to decide on St3-related aspects. </w:t>
            </w:r>
          </w:p>
        </w:tc>
      </w:tr>
    </w:tbl>
    <w:p w14:paraId="201E16D5" w14:textId="2A063127" w:rsidR="003D628A" w:rsidRPr="00903AD2" w:rsidRDefault="003D628A" w:rsidP="00D06DD2">
      <w:pPr>
        <w:rPr>
          <w:b/>
          <w:bCs/>
          <w:lang w:val="en-GB"/>
        </w:rPr>
      </w:pPr>
      <w:bookmarkStart w:id="0" w:name="O1"/>
      <w:r w:rsidRPr="00903AD2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1</w:t>
      </w:r>
      <w:r w:rsidRPr="00903AD2">
        <w:rPr>
          <w:b/>
          <w:bCs/>
          <w:lang w:val="en-GB"/>
        </w:rPr>
        <w:t xml:space="preserve">: </w:t>
      </w:r>
      <w:r w:rsidR="00903AD2">
        <w:rPr>
          <w:b/>
          <w:bCs/>
          <w:lang w:val="en-GB"/>
        </w:rPr>
        <w:t>T</w:t>
      </w:r>
      <w:r w:rsidRPr="00903AD2">
        <w:rPr>
          <w:b/>
          <w:bCs/>
          <w:lang w:val="en-GB"/>
        </w:rPr>
        <w:t xml:space="preserve">opology information is used to differentiate each entry in BH RLC CH mapping configuration, UL mapping configuration and </w:t>
      </w:r>
      <w:r w:rsidR="00903AD2" w:rsidRPr="00903AD2">
        <w:rPr>
          <w:b/>
          <w:bCs/>
          <w:lang w:val="en-GB"/>
        </w:rPr>
        <w:t xml:space="preserve">routing configuration. </w:t>
      </w:r>
    </w:p>
    <w:bookmarkEnd w:id="0"/>
    <w:p w14:paraId="371789BE" w14:textId="1B8388A6" w:rsidR="0097557C" w:rsidRDefault="005A6ED3" w:rsidP="00D06DD2">
      <w:pPr>
        <w:rPr>
          <w:lang w:val="en-GB"/>
        </w:rPr>
      </w:pPr>
      <w:r>
        <w:rPr>
          <w:lang w:val="en-GB"/>
        </w:rPr>
        <w:lastRenderedPageBreak/>
        <w:t xml:space="preserve">It is still FFS </w:t>
      </w:r>
      <w:r w:rsidR="001F788E">
        <w:rPr>
          <w:lang w:val="en-GB"/>
        </w:rPr>
        <w:t xml:space="preserve">how to </w:t>
      </w:r>
      <w:r w:rsidR="0050358F">
        <w:rPr>
          <w:lang w:val="en-GB"/>
        </w:rPr>
        <w:t xml:space="preserve">select the entry during BAP header rewriting </w:t>
      </w:r>
      <w:r w:rsidR="00BC218F">
        <w:rPr>
          <w:lang w:val="en-GB"/>
        </w:rPr>
        <w:t>for different BAP header rewriting scenarios</w:t>
      </w:r>
      <w:r w:rsidR="0070361D">
        <w:rPr>
          <w:lang w:val="en-GB"/>
        </w:rPr>
        <w:t xml:space="preserve"> based on the topology of (re-)routing</w:t>
      </w:r>
      <w:r w:rsidR="00BC218F">
        <w:rPr>
          <w:lang w:val="en-GB"/>
        </w:rPr>
        <w:t xml:space="preserve">. </w:t>
      </w:r>
      <w:r w:rsidR="0070361D">
        <w:rPr>
          <w:lang w:val="en-GB"/>
        </w:rPr>
        <w:t xml:space="preserve">It was also agreed </w:t>
      </w:r>
      <w:r w:rsidR="0097557C">
        <w:rPr>
          <w:lang w:val="en-GB"/>
        </w:rPr>
        <w:t>to use terminology “F1-terminating CU’s topology” and “non-F1-terminating CU’s topology” to refer different topologies controlled by two different IAB-donor CUs.</w:t>
      </w:r>
    </w:p>
    <w:p w14:paraId="4ED76F9D" w14:textId="352A6954" w:rsidR="00D12979" w:rsidRDefault="00BC218F" w:rsidP="00D06DD2">
      <w:pPr>
        <w:rPr>
          <w:lang w:val="en-GB"/>
        </w:rPr>
      </w:pPr>
      <w:r>
        <w:rPr>
          <w:lang w:val="en-GB"/>
        </w:rPr>
        <w:t>There are</w:t>
      </w:r>
      <w:r w:rsidR="00EE58EE">
        <w:rPr>
          <w:lang w:val="en-GB"/>
        </w:rPr>
        <w:t xml:space="preserve"> three scenarios which requires BAP header rewriting at the boundary IAB-node:</w:t>
      </w:r>
    </w:p>
    <w:p w14:paraId="149F1B6D" w14:textId="577A8AAE" w:rsidR="003F0CCB" w:rsidRDefault="00EE58EE" w:rsidP="00D06DD2">
      <w:pPr>
        <w:rPr>
          <w:lang w:val="en-GB"/>
        </w:rPr>
      </w:pPr>
      <w:r>
        <w:rPr>
          <w:lang w:val="en-GB"/>
        </w:rPr>
        <w:t xml:space="preserve">Scenario 1: </w:t>
      </w:r>
      <w:r w:rsidR="00F41125">
        <w:rPr>
          <w:lang w:val="en-GB"/>
        </w:rPr>
        <w:t>I</w:t>
      </w:r>
      <w:r>
        <w:rPr>
          <w:lang w:val="en-GB"/>
        </w:rPr>
        <w:t>nter</w:t>
      </w:r>
      <w:r w:rsidR="00063F55">
        <w:rPr>
          <w:lang w:val="en-GB"/>
        </w:rPr>
        <w:t>-donor DU re-routing</w:t>
      </w:r>
      <w:r w:rsidR="00E27949">
        <w:rPr>
          <w:lang w:val="en-GB"/>
        </w:rPr>
        <w:t xml:space="preserve"> (upstream only)</w:t>
      </w:r>
      <w:r w:rsidR="009E7305">
        <w:rPr>
          <w:lang w:val="en-GB"/>
        </w:rPr>
        <w:t xml:space="preserve">. </w:t>
      </w:r>
    </w:p>
    <w:p w14:paraId="7A6459A0" w14:textId="37B3A592" w:rsidR="00EE58EE" w:rsidRDefault="00EE58EE" w:rsidP="00D06DD2">
      <w:pPr>
        <w:rPr>
          <w:lang w:val="en-GB"/>
        </w:rPr>
      </w:pPr>
      <w:r>
        <w:rPr>
          <w:lang w:val="en-GB"/>
        </w:rPr>
        <w:t>Scenario 2:</w:t>
      </w:r>
      <w:r w:rsidR="00F41125">
        <w:rPr>
          <w:lang w:val="en-GB"/>
        </w:rPr>
        <w:t xml:space="preserve"> Inter-donor CU partial migration. </w:t>
      </w:r>
    </w:p>
    <w:p w14:paraId="32B4C43E" w14:textId="73034478" w:rsidR="00EE58EE" w:rsidRDefault="00EE58EE" w:rsidP="00D06DD2">
      <w:pPr>
        <w:rPr>
          <w:lang w:val="en-GB"/>
        </w:rPr>
      </w:pPr>
      <w:r>
        <w:rPr>
          <w:lang w:val="en-GB"/>
        </w:rPr>
        <w:t>Scenario 3:</w:t>
      </w:r>
      <w:r w:rsidR="003F0CCB">
        <w:rPr>
          <w:lang w:val="en-GB"/>
        </w:rPr>
        <w:t xml:space="preserve"> Inter-donor CU topology redundancy.</w:t>
      </w:r>
    </w:p>
    <w:p w14:paraId="091B1B0E" w14:textId="73473AF3" w:rsidR="000D1B02" w:rsidRDefault="00DD5022" w:rsidP="00D06DD2">
      <w:pPr>
        <w:rPr>
          <w:lang w:val="en-GB"/>
        </w:rPr>
      </w:pPr>
      <w:r>
        <w:rPr>
          <w:lang w:val="en-GB"/>
        </w:rPr>
        <w:t xml:space="preserve">In scenario 1, both IAB-donor DU are under the same IAB-donor CU. There’s no topology change during BAP header rewriting. </w:t>
      </w:r>
      <w:r w:rsidR="003F0CCB">
        <w:rPr>
          <w:lang w:val="en-GB"/>
        </w:rPr>
        <w:t>For scenario</w:t>
      </w:r>
      <w:r>
        <w:rPr>
          <w:lang w:val="en-GB"/>
        </w:rPr>
        <w:t xml:space="preserve"> 2 and 3,</w:t>
      </w:r>
      <w:r w:rsidR="003F0CCB">
        <w:rPr>
          <w:lang w:val="en-GB"/>
        </w:rPr>
        <w:t xml:space="preserve"> </w:t>
      </w:r>
      <w:r w:rsidR="000D1B02">
        <w:rPr>
          <w:lang w:val="en-GB"/>
        </w:rPr>
        <w:t>packet</w:t>
      </w:r>
      <w:r w:rsidR="009212A3">
        <w:rPr>
          <w:lang w:val="en-GB"/>
        </w:rPr>
        <w:t>’s topology</w:t>
      </w:r>
      <w:r w:rsidR="000D1B02">
        <w:rPr>
          <w:lang w:val="en-GB"/>
        </w:rPr>
        <w:t xml:space="preserve"> change</w:t>
      </w:r>
      <w:r w:rsidR="009212A3">
        <w:rPr>
          <w:lang w:val="en-GB"/>
        </w:rPr>
        <w:t>s</w:t>
      </w:r>
      <w:r w:rsidR="000D1B02">
        <w:rPr>
          <w:lang w:val="en-GB"/>
        </w:rPr>
        <w:t xml:space="preserve"> from F1-terminating CU’s topology to non-F1-terminating CU’s topology </w:t>
      </w:r>
      <w:r w:rsidR="009212A3">
        <w:rPr>
          <w:lang w:val="en-GB"/>
        </w:rPr>
        <w:t xml:space="preserve">after BAP header rewriting. </w:t>
      </w:r>
    </w:p>
    <w:p w14:paraId="0EAD6063" w14:textId="08345359" w:rsidR="00DD5022" w:rsidRDefault="004D3127" w:rsidP="00D06DD2">
      <w:pPr>
        <w:rPr>
          <w:lang w:val="en-GB"/>
        </w:rPr>
      </w:pPr>
      <w:r>
        <w:rPr>
          <w:lang w:val="en-GB"/>
        </w:rPr>
        <w:t xml:space="preserve">However, </w:t>
      </w:r>
      <w:r w:rsidR="00460E55">
        <w:rPr>
          <w:lang w:val="en-GB"/>
        </w:rPr>
        <w:t>the trigger condition of BAP header rewriting of each scenario is still different</w:t>
      </w:r>
      <w:r w:rsidR="002E7905">
        <w:rPr>
          <w:lang w:val="en-GB"/>
        </w:rPr>
        <w:t xml:space="preserve">. For scenario 1, </w:t>
      </w:r>
      <w:r w:rsidR="00081F0B">
        <w:rPr>
          <w:lang w:val="en-GB"/>
        </w:rPr>
        <w:t>according</w:t>
      </w:r>
      <w:r w:rsidR="002E7905">
        <w:rPr>
          <w:lang w:val="en-GB"/>
        </w:rPr>
        <w:t xml:space="preserve"> to RAN2 #116e meeting agreement</w:t>
      </w:r>
      <w:r w:rsidR="00AA709E">
        <w:rPr>
          <w:lang w:val="en-GB"/>
        </w:rPr>
        <w:t xml:space="preserve">, the boundary IAB-node will only trigger BAP header rewriting </w:t>
      </w:r>
      <w:r w:rsidR="009B64A4">
        <w:rPr>
          <w:lang w:val="en-GB"/>
        </w:rPr>
        <w:t>when no available next hop can be found in the routing table.</w:t>
      </w:r>
      <w:r w:rsidR="00081F0B">
        <w:rPr>
          <w:lang w:val="en-GB"/>
        </w:rPr>
        <w:t xml:space="preserve"> The boundary IAB-node is still a dual-connected IAB-node</w:t>
      </w:r>
      <w:r w:rsidR="00D60074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7905" w14:paraId="764442DF" w14:textId="77777777" w:rsidTr="002E7905">
        <w:tc>
          <w:tcPr>
            <w:tcW w:w="9016" w:type="dxa"/>
          </w:tcPr>
          <w:p w14:paraId="3C4F4186" w14:textId="77777777" w:rsidR="00AA709E" w:rsidRPr="005A6DC8" w:rsidRDefault="00AA709E" w:rsidP="00AA709E">
            <w:pPr>
              <w:pStyle w:val="Doc-text2"/>
              <w:rPr>
                <w:b/>
              </w:rPr>
            </w:pPr>
            <w:r w:rsidRPr="005A6DC8">
              <w:rPr>
                <w:b/>
              </w:rPr>
              <w:t>Intra topology</w:t>
            </w:r>
          </w:p>
          <w:p w14:paraId="7B2C8702" w14:textId="4BF5479C" w:rsidR="002E7905" w:rsidRPr="00AA709E" w:rsidRDefault="00AA709E" w:rsidP="00D06DD2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For Upstream, </w:t>
            </w:r>
            <w:r w:rsidRPr="00DB2B53">
              <w:t xml:space="preserve">The pre-condition/criteria of “BAP header </w:t>
            </w:r>
            <w:r w:rsidRPr="00690EAC">
              <w:t>rewriting for re-routing” is that there is no available next hop found based on BAP routing ID and based on BAP address</w:t>
            </w:r>
            <w:r w:rsidRPr="00DB2B53">
              <w:t xml:space="preserve"> in the routing table (e.g. due to BH RLF</w:t>
            </w:r>
            <w:r w:rsidRPr="00231E56">
              <w:t>, congestion</w:t>
            </w:r>
            <w:r w:rsidRPr="00DB2B53">
              <w:t xml:space="preserve"> or type2 indication, etc.), as in R16.</w:t>
            </w:r>
          </w:p>
        </w:tc>
      </w:tr>
    </w:tbl>
    <w:p w14:paraId="1306F6E0" w14:textId="563C2DAF" w:rsidR="00596ED3" w:rsidRPr="00CE7DBF" w:rsidRDefault="00596ED3" w:rsidP="00D06DD2">
      <w:pPr>
        <w:rPr>
          <w:b/>
          <w:bCs/>
          <w:lang w:val="en-GB"/>
        </w:rPr>
      </w:pPr>
      <w:bookmarkStart w:id="1" w:name="O2"/>
      <w:r w:rsidRPr="00CE7DBF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2</w:t>
      </w:r>
      <w:r w:rsidRPr="00CE7DBF">
        <w:rPr>
          <w:b/>
          <w:bCs/>
          <w:lang w:val="en-GB"/>
        </w:rPr>
        <w:t>: The boundary IAB-node</w:t>
      </w:r>
      <w:r w:rsidR="00CE7DBF" w:rsidRPr="00CE7DBF">
        <w:rPr>
          <w:b/>
          <w:bCs/>
          <w:lang w:val="en-GB"/>
        </w:rPr>
        <w:t xml:space="preserve"> (dual-connected IAB-node)</w:t>
      </w:r>
      <w:r w:rsidRPr="00CE7DBF">
        <w:rPr>
          <w:b/>
          <w:bCs/>
          <w:lang w:val="en-GB"/>
        </w:rPr>
        <w:t xml:space="preserve"> will only perform BAP header rewriting </w:t>
      </w:r>
      <w:r w:rsidR="00D60074" w:rsidRPr="00CE7DBF">
        <w:rPr>
          <w:b/>
          <w:bCs/>
          <w:lang w:val="en-GB"/>
        </w:rPr>
        <w:t>for inter-donor DU re-routing when no available next hop is found.</w:t>
      </w:r>
    </w:p>
    <w:bookmarkEnd w:id="1"/>
    <w:p w14:paraId="0E8D117C" w14:textId="52024E78" w:rsidR="002E7905" w:rsidRDefault="0020791B" w:rsidP="00D06DD2">
      <w:pPr>
        <w:rPr>
          <w:lang w:val="en-GB"/>
        </w:rPr>
      </w:pPr>
      <w:r>
        <w:rPr>
          <w:lang w:val="en-GB"/>
        </w:rPr>
        <w:t xml:space="preserve">For scenario 2, BAP header rewriting is </w:t>
      </w:r>
      <w:r w:rsidR="00D823D6">
        <w:rPr>
          <w:lang w:val="en-GB"/>
        </w:rPr>
        <w:t xml:space="preserve">performed as the boundary IAB-node is partially migrated to another IAB-donor CU. </w:t>
      </w:r>
      <w:r w:rsidR="00AF503A">
        <w:rPr>
          <w:lang w:val="en-GB"/>
        </w:rPr>
        <w:t xml:space="preserve">For this scenario, the boundary IAB-node is a single-connected </w:t>
      </w:r>
      <w:r w:rsidR="002946AD">
        <w:rPr>
          <w:lang w:val="en-GB"/>
        </w:rPr>
        <w:t xml:space="preserve">IAB-node whose F1-C terminated at the source IAB-donor CU and </w:t>
      </w:r>
      <w:r w:rsidR="00472221">
        <w:rPr>
          <w:lang w:val="en-GB"/>
        </w:rPr>
        <w:t>RRC terminated at the target IAB-donor CU.</w:t>
      </w:r>
      <w:r w:rsidR="004A5624">
        <w:rPr>
          <w:lang w:val="en-GB"/>
        </w:rPr>
        <w:t xml:space="preserve"> The boundary IAB-node itself </w:t>
      </w:r>
      <w:r w:rsidR="004C2068">
        <w:rPr>
          <w:lang w:val="en-GB"/>
        </w:rPr>
        <w:t xml:space="preserve">is aware of its own status of inter-donor CU partial migration. </w:t>
      </w:r>
    </w:p>
    <w:p w14:paraId="08264A52" w14:textId="7BB58360" w:rsidR="004C2068" w:rsidRDefault="004C2068" w:rsidP="004C2068">
      <w:pPr>
        <w:rPr>
          <w:b/>
          <w:bCs/>
          <w:lang w:val="en-GB"/>
        </w:rPr>
      </w:pPr>
      <w:bookmarkStart w:id="2" w:name="O3"/>
      <w:r w:rsidRPr="00CE7DBF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3</w:t>
      </w:r>
      <w:r w:rsidRPr="00CE7DBF">
        <w:rPr>
          <w:b/>
          <w:bCs/>
          <w:lang w:val="en-GB"/>
        </w:rPr>
        <w:t xml:space="preserve">: The boundary IAB-node </w:t>
      </w:r>
      <w:r w:rsidR="005866C0">
        <w:rPr>
          <w:b/>
          <w:bCs/>
          <w:lang w:val="en-GB"/>
        </w:rPr>
        <w:t xml:space="preserve">is </w:t>
      </w:r>
      <w:r>
        <w:rPr>
          <w:b/>
          <w:bCs/>
          <w:lang w:val="en-GB"/>
        </w:rPr>
        <w:t>single</w:t>
      </w:r>
      <w:r w:rsidRPr="00CE7DBF">
        <w:rPr>
          <w:b/>
          <w:bCs/>
          <w:lang w:val="en-GB"/>
        </w:rPr>
        <w:t>-connected IAB-node</w:t>
      </w:r>
      <w:r w:rsidR="005866C0">
        <w:rPr>
          <w:b/>
          <w:bCs/>
          <w:lang w:val="en-GB"/>
        </w:rPr>
        <w:t xml:space="preserve"> when it</w:t>
      </w:r>
      <w:r w:rsidRPr="00CE7DBF">
        <w:rPr>
          <w:b/>
          <w:bCs/>
          <w:lang w:val="en-GB"/>
        </w:rPr>
        <w:t xml:space="preserve"> perform</w:t>
      </w:r>
      <w:r w:rsidR="005866C0">
        <w:rPr>
          <w:b/>
          <w:bCs/>
          <w:lang w:val="en-GB"/>
        </w:rPr>
        <w:t>s</w:t>
      </w:r>
      <w:r w:rsidRPr="00CE7DBF">
        <w:rPr>
          <w:b/>
          <w:bCs/>
          <w:lang w:val="en-GB"/>
        </w:rPr>
        <w:t xml:space="preserve"> BAP header rewriting for inter-donor </w:t>
      </w:r>
      <w:r>
        <w:rPr>
          <w:b/>
          <w:bCs/>
          <w:lang w:val="en-GB"/>
        </w:rPr>
        <w:t>CU partial migration</w:t>
      </w:r>
      <w:r w:rsidRPr="00CE7DBF">
        <w:rPr>
          <w:b/>
          <w:bCs/>
          <w:lang w:val="en-GB"/>
        </w:rPr>
        <w:t>.</w:t>
      </w:r>
    </w:p>
    <w:bookmarkEnd w:id="2"/>
    <w:p w14:paraId="20F8A94F" w14:textId="53E646E4" w:rsidR="005866C0" w:rsidRDefault="005866C0" w:rsidP="004C2068">
      <w:pPr>
        <w:rPr>
          <w:lang w:val="en-GB"/>
        </w:rPr>
      </w:pPr>
      <w:r>
        <w:rPr>
          <w:lang w:val="en-GB"/>
        </w:rPr>
        <w:t xml:space="preserve">For scenario 3, BAP header </w:t>
      </w:r>
      <w:r w:rsidR="00214FC2">
        <w:rPr>
          <w:lang w:val="en-GB"/>
        </w:rPr>
        <w:t xml:space="preserve">rewriting can either be performed due to </w:t>
      </w:r>
      <w:r w:rsidR="009A2AF1">
        <w:rPr>
          <w:lang w:val="en-GB"/>
        </w:rPr>
        <w:t>IAB-donor CU’s decision on load balancing or due to</w:t>
      </w:r>
      <w:r w:rsidR="00DE0F3E">
        <w:rPr>
          <w:lang w:val="en-GB"/>
        </w:rPr>
        <w:t xml:space="preserve"> </w:t>
      </w:r>
      <w:r w:rsidR="0024775C">
        <w:rPr>
          <w:lang w:val="en-GB"/>
        </w:rPr>
        <w:t>BH RLF. The boundary IAB-node is dual-connected to two IAB-donor CUs</w:t>
      </w:r>
      <w:r w:rsidR="00EE1FFC">
        <w:rPr>
          <w:lang w:val="en-GB"/>
        </w:rPr>
        <w:t>, while one of the IAB-donor CU plays as the F1-terminat</w:t>
      </w:r>
      <w:r w:rsidR="0016190F">
        <w:rPr>
          <w:lang w:val="en-GB"/>
        </w:rPr>
        <w:t xml:space="preserve">ing CU to provide F1-C related configurations, including routing configuration, BAP header rewriting configuration, etc. </w:t>
      </w:r>
    </w:p>
    <w:p w14:paraId="118D18F3" w14:textId="61382DBE" w:rsidR="00DE0F3E" w:rsidRDefault="00DE0F3E" w:rsidP="00DE0F3E">
      <w:pPr>
        <w:rPr>
          <w:b/>
          <w:bCs/>
          <w:lang w:val="en-GB"/>
        </w:rPr>
      </w:pPr>
      <w:bookmarkStart w:id="3" w:name="O4"/>
      <w:r w:rsidRPr="00CE7DBF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4</w:t>
      </w:r>
      <w:r w:rsidRPr="00CE7DBF">
        <w:rPr>
          <w:b/>
          <w:bCs/>
          <w:lang w:val="en-GB"/>
        </w:rPr>
        <w:t xml:space="preserve">: The boundary IAB-node </w:t>
      </w:r>
      <w:r>
        <w:rPr>
          <w:b/>
          <w:bCs/>
          <w:lang w:val="en-GB"/>
        </w:rPr>
        <w:t>is dual</w:t>
      </w:r>
      <w:r w:rsidRPr="00CE7DBF">
        <w:rPr>
          <w:b/>
          <w:bCs/>
          <w:lang w:val="en-GB"/>
        </w:rPr>
        <w:t>-connected IAB-node</w:t>
      </w:r>
      <w:r>
        <w:rPr>
          <w:b/>
          <w:bCs/>
          <w:lang w:val="en-GB"/>
        </w:rPr>
        <w:t xml:space="preserve"> when it</w:t>
      </w:r>
      <w:r w:rsidRPr="00CE7DBF">
        <w:rPr>
          <w:b/>
          <w:bCs/>
          <w:lang w:val="en-GB"/>
        </w:rPr>
        <w:t xml:space="preserve"> perform</w:t>
      </w:r>
      <w:r>
        <w:rPr>
          <w:b/>
          <w:bCs/>
          <w:lang w:val="en-GB"/>
        </w:rPr>
        <w:t>s</w:t>
      </w:r>
      <w:r w:rsidRPr="00CE7DBF">
        <w:rPr>
          <w:b/>
          <w:bCs/>
          <w:lang w:val="en-GB"/>
        </w:rPr>
        <w:t xml:space="preserve"> BAP header rewriting for inter-donor </w:t>
      </w:r>
      <w:r>
        <w:rPr>
          <w:b/>
          <w:bCs/>
          <w:lang w:val="en-GB"/>
        </w:rPr>
        <w:t>CU topology redundancy</w:t>
      </w:r>
      <w:r w:rsidRPr="00CE7DBF">
        <w:rPr>
          <w:b/>
          <w:bCs/>
          <w:lang w:val="en-GB"/>
        </w:rPr>
        <w:t>.</w:t>
      </w:r>
    </w:p>
    <w:bookmarkEnd w:id="3"/>
    <w:p w14:paraId="79E4B3F5" w14:textId="530CB96B" w:rsidR="00336C01" w:rsidRDefault="00336C01" w:rsidP="004C2068">
      <w:pPr>
        <w:rPr>
          <w:lang w:val="en-GB"/>
        </w:rPr>
      </w:pPr>
      <w:r>
        <w:rPr>
          <w:lang w:val="en-GB"/>
        </w:rPr>
        <w:t xml:space="preserve">Based on above observations, the BAP header rewriting table cannot be </w:t>
      </w:r>
      <w:r w:rsidR="00C91371">
        <w:rPr>
          <w:lang w:val="en-GB"/>
        </w:rPr>
        <w:t>configured together for intra-topology and inter-topology, as the boundary IAB-node can only</w:t>
      </w:r>
      <w:r w:rsidR="00227B68">
        <w:rPr>
          <w:lang w:val="en-GB"/>
        </w:rPr>
        <w:t xml:space="preserve"> support two BH links simultaneously. </w:t>
      </w:r>
    </w:p>
    <w:p w14:paraId="3CDDE128" w14:textId="7FD5EABE" w:rsidR="00227B68" w:rsidRDefault="00227B68" w:rsidP="00227B68">
      <w:pPr>
        <w:rPr>
          <w:b/>
          <w:bCs/>
          <w:lang w:val="en-GB"/>
        </w:rPr>
      </w:pPr>
      <w:bookmarkStart w:id="4" w:name="O5"/>
      <w:r w:rsidRPr="00CE7DBF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5</w:t>
      </w:r>
      <w:r w:rsidRPr="00CE7DBF">
        <w:rPr>
          <w:b/>
          <w:bCs/>
          <w:lang w:val="en-GB"/>
        </w:rPr>
        <w:t xml:space="preserve">: The boundary IAB-node </w:t>
      </w:r>
      <w:r>
        <w:rPr>
          <w:b/>
          <w:bCs/>
          <w:lang w:val="en-GB"/>
        </w:rPr>
        <w:t xml:space="preserve">can only receive BAP header rewriting </w:t>
      </w:r>
      <w:r w:rsidR="00495CC5">
        <w:rPr>
          <w:b/>
          <w:bCs/>
          <w:lang w:val="en-GB"/>
        </w:rPr>
        <w:t xml:space="preserve">configuration for intra-topology or BAP header rewriting configuration for inter-topology, as </w:t>
      </w:r>
      <w:r w:rsidR="002D5607">
        <w:rPr>
          <w:b/>
          <w:bCs/>
          <w:lang w:val="en-GB"/>
        </w:rPr>
        <w:t>BAP header rewriting for intra-topology and inter-topology will not exist simultaneously</w:t>
      </w:r>
      <w:r w:rsidRPr="00CE7DBF">
        <w:rPr>
          <w:b/>
          <w:bCs/>
          <w:lang w:val="en-GB"/>
        </w:rPr>
        <w:t>.</w:t>
      </w:r>
    </w:p>
    <w:bookmarkEnd w:id="4"/>
    <w:p w14:paraId="0ABB2002" w14:textId="47FF3357" w:rsidR="00301368" w:rsidRDefault="00BB7A22" w:rsidP="004C2068">
      <w:pPr>
        <w:rPr>
          <w:lang w:val="en-GB"/>
        </w:rPr>
      </w:pPr>
      <w:r>
        <w:rPr>
          <w:lang w:val="en-GB"/>
        </w:rPr>
        <w:t>W</w:t>
      </w:r>
      <w:r w:rsidR="00301368">
        <w:rPr>
          <w:lang w:val="en-GB"/>
        </w:rPr>
        <w:t>hen configuring BAP header rewriting table for int</w:t>
      </w:r>
      <w:r>
        <w:rPr>
          <w:lang w:val="en-GB"/>
        </w:rPr>
        <w:t xml:space="preserve">er-donor DU re-routing, </w:t>
      </w:r>
      <w:r w:rsidR="00995030">
        <w:rPr>
          <w:lang w:val="en-GB"/>
        </w:rPr>
        <w:t xml:space="preserve">IAB-donor CU does not need to differentiate the topology, each entry of the “previous routing ID” and the </w:t>
      </w:r>
      <w:r w:rsidR="00E8397F">
        <w:rPr>
          <w:lang w:val="en-GB"/>
        </w:rPr>
        <w:t xml:space="preserve">“new routing ID” </w:t>
      </w:r>
      <w:r w:rsidR="00D81B7B">
        <w:rPr>
          <w:lang w:val="en-GB"/>
        </w:rPr>
        <w:t>will not conflict with each other since they are under the same topology.</w:t>
      </w:r>
    </w:p>
    <w:p w14:paraId="5B6CCD69" w14:textId="034EF7C5" w:rsidR="00D81B7B" w:rsidRPr="00591958" w:rsidRDefault="00D81B7B" w:rsidP="004C2068">
      <w:pPr>
        <w:rPr>
          <w:b/>
          <w:bCs/>
          <w:lang w:val="en-GB"/>
        </w:rPr>
      </w:pPr>
      <w:bookmarkStart w:id="5" w:name="P1"/>
      <w:r w:rsidRPr="00591958">
        <w:rPr>
          <w:b/>
          <w:bCs/>
          <w:lang w:val="en-GB"/>
        </w:rPr>
        <w:t>Proposal</w:t>
      </w:r>
      <w:r w:rsidR="000B2672">
        <w:rPr>
          <w:b/>
          <w:bCs/>
          <w:lang w:val="en-GB"/>
        </w:rPr>
        <w:t xml:space="preserve"> 1</w:t>
      </w:r>
      <w:r w:rsidRPr="00591958">
        <w:rPr>
          <w:b/>
          <w:bCs/>
          <w:lang w:val="en-GB"/>
        </w:rPr>
        <w:t xml:space="preserve">: </w:t>
      </w:r>
      <w:r w:rsidR="00591958" w:rsidRPr="00591958">
        <w:rPr>
          <w:b/>
          <w:bCs/>
          <w:lang w:val="en-GB"/>
        </w:rPr>
        <w:t>BAP header rewriting table for inter-donor DU re-routing does not need to include topology information.</w:t>
      </w:r>
    </w:p>
    <w:bookmarkEnd w:id="5"/>
    <w:p w14:paraId="111B2963" w14:textId="2751E9DD" w:rsidR="00A6492C" w:rsidRDefault="00D81B7B" w:rsidP="004C2068">
      <w:pPr>
        <w:rPr>
          <w:lang w:val="en-GB"/>
        </w:rPr>
      </w:pPr>
      <w:r>
        <w:rPr>
          <w:lang w:val="en-GB"/>
        </w:rPr>
        <w:t>For scenario 2 and 3, a</w:t>
      </w:r>
      <w:r w:rsidR="00B64027">
        <w:rPr>
          <w:lang w:val="en-GB"/>
        </w:rPr>
        <w:t xml:space="preserve">s captured in RAN3 BL CR, IAB transport migration management procedure is used to </w:t>
      </w:r>
      <w:r w:rsidR="008962B3" w:rsidRPr="008962B3">
        <w:rPr>
          <w:lang w:val="en-GB"/>
        </w:rPr>
        <w:t xml:space="preserve">exchange information between the F1-terminating IAB-donor-CU and the non-F1-terminating IAB-donor-CU of a boundary IAB-node, for the purpose of managing the migration of the boundary and descendant IAB-node </w:t>
      </w:r>
      <w:r w:rsidR="008962B3" w:rsidRPr="008962B3">
        <w:rPr>
          <w:lang w:val="en-GB"/>
        </w:rPr>
        <w:lastRenderedPageBreak/>
        <w:t>traffic between the topologies managed by the two IAB-donor-CUs</w:t>
      </w:r>
      <w:r w:rsidR="008962B3">
        <w:rPr>
          <w:lang w:val="en-GB"/>
        </w:rPr>
        <w:t xml:space="preserve">. The request and response messages include </w:t>
      </w:r>
      <w:r w:rsidR="008825E6">
        <w:rPr>
          <w:lang w:val="en-GB"/>
        </w:rPr>
        <w:t>BH information of the F1-terminating topology and non-F1-terminating topology, respectively</w:t>
      </w:r>
      <w:r w:rsidR="00A6492C">
        <w:rPr>
          <w:lang w:val="en-GB"/>
        </w:rPr>
        <w:t xml:space="preserve"> [1]</w:t>
      </w:r>
      <w:r w:rsidR="008825E6">
        <w:rPr>
          <w:lang w:val="en-GB"/>
        </w:rPr>
        <w:t xml:space="preserve">. </w:t>
      </w:r>
      <w:r w:rsidR="00994E29">
        <w:rPr>
          <w:lang w:val="en-GB"/>
        </w:rPr>
        <w:t>The BH information includes BAP routing ID as well as BH RLC CH ID in upstream and</w:t>
      </w:r>
      <w:r w:rsidR="00C67C6C">
        <w:rPr>
          <w:lang w:val="en-GB"/>
        </w:rPr>
        <w:t>/or</w:t>
      </w:r>
      <w:r w:rsidR="00994E29">
        <w:rPr>
          <w:lang w:val="en-GB"/>
        </w:rPr>
        <w:t xml:space="preserve"> downstream. </w:t>
      </w:r>
    </w:p>
    <w:p w14:paraId="4604BE39" w14:textId="6CD9F44C" w:rsidR="00C05607" w:rsidRDefault="00C05607" w:rsidP="00C05607">
      <w:pPr>
        <w:rPr>
          <w:b/>
          <w:bCs/>
          <w:lang w:val="en-GB"/>
        </w:rPr>
      </w:pPr>
      <w:bookmarkStart w:id="6" w:name="O6"/>
      <w:r w:rsidRPr="00CE7DBF">
        <w:rPr>
          <w:b/>
          <w:bCs/>
          <w:lang w:val="en-GB"/>
        </w:rPr>
        <w:t>Observation</w:t>
      </w:r>
      <w:r w:rsidR="000B2672">
        <w:rPr>
          <w:b/>
          <w:bCs/>
          <w:lang w:val="en-GB"/>
        </w:rPr>
        <w:t xml:space="preserve"> 6</w:t>
      </w:r>
      <w:r w:rsidRPr="00CE7DBF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RAN3 has agreed to use IAB Transport Migration Management Procedure to exchange boundary IAB-node’s BH information in both topology between F1-terminating IAB-donor CU and non-F1-terminating IAB-donor CU</w:t>
      </w:r>
      <w:r w:rsidRPr="00CE7DBF">
        <w:rPr>
          <w:b/>
          <w:bCs/>
          <w:lang w:val="en-GB"/>
        </w:rPr>
        <w:t>.</w:t>
      </w:r>
    </w:p>
    <w:bookmarkEnd w:id="6"/>
    <w:p w14:paraId="7D2FC42A" w14:textId="0B6E12C3" w:rsidR="0016190F" w:rsidRDefault="00D67537" w:rsidP="004C2068">
      <w:pPr>
        <w:rPr>
          <w:lang w:val="en-GB"/>
        </w:rPr>
      </w:pPr>
      <w:r>
        <w:rPr>
          <w:lang w:val="en-GB"/>
        </w:rPr>
        <w:t>Therefore</w:t>
      </w:r>
      <w:r w:rsidR="00A6492C">
        <w:rPr>
          <w:lang w:val="en-GB"/>
        </w:rPr>
        <w:t xml:space="preserve">, when providing BAP header rewriting table, </w:t>
      </w:r>
      <w:r w:rsidR="001F56FF">
        <w:rPr>
          <w:lang w:val="en-GB"/>
        </w:rPr>
        <w:t xml:space="preserve">it is much easier for </w:t>
      </w:r>
      <w:r w:rsidR="00A6492C">
        <w:rPr>
          <w:lang w:val="en-GB"/>
        </w:rPr>
        <w:t xml:space="preserve">the F1-terminating IAB-donor CU </w:t>
      </w:r>
      <w:r w:rsidR="001F56FF">
        <w:rPr>
          <w:lang w:val="en-GB"/>
        </w:rPr>
        <w:t>to</w:t>
      </w:r>
      <w:r w:rsidR="00A6492C">
        <w:rPr>
          <w:lang w:val="en-GB"/>
        </w:rPr>
        <w:t xml:space="preserve"> </w:t>
      </w:r>
      <w:r w:rsidR="006051F4">
        <w:rPr>
          <w:lang w:val="en-GB"/>
        </w:rPr>
        <w:t xml:space="preserve">differentiate </w:t>
      </w:r>
      <w:r w:rsidR="00C67C6C">
        <w:rPr>
          <w:lang w:val="en-GB"/>
        </w:rPr>
        <w:t>each entry by topology information</w:t>
      </w:r>
      <w:r w:rsidR="00545255">
        <w:rPr>
          <w:lang w:val="en-GB"/>
        </w:rPr>
        <w:t>.</w:t>
      </w:r>
      <w:r w:rsidR="00D112F1">
        <w:rPr>
          <w:lang w:val="en-GB"/>
        </w:rPr>
        <w:t xml:space="preserve"> </w:t>
      </w:r>
      <w:r w:rsidR="00AF1EFD">
        <w:rPr>
          <w:lang w:val="en-GB"/>
        </w:rPr>
        <w:t xml:space="preserve">Additionally, it should be noted that </w:t>
      </w:r>
      <w:r w:rsidR="00285916">
        <w:rPr>
          <w:lang w:val="en-GB"/>
        </w:rPr>
        <w:t xml:space="preserve">the “previous routing ID” in the upstream can be the “new routing ID” in the downstream. </w:t>
      </w:r>
      <w:r w:rsidR="00D112F1">
        <w:rPr>
          <w:lang w:val="en-GB"/>
        </w:rPr>
        <w:t xml:space="preserve">To avoid conflict among BAP routing IDs within two topologies, </w:t>
      </w:r>
      <w:r w:rsidR="009D43C8">
        <w:rPr>
          <w:lang w:val="en-GB"/>
        </w:rPr>
        <w:t>topology information should be carried together with “previous routing ID” and “</w:t>
      </w:r>
      <w:r w:rsidR="002C313F">
        <w:rPr>
          <w:lang w:val="en-GB"/>
        </w:rPr>
        <w:t>new routing ID</w:t>
      </w:r>
      <w:r w:rsidR="009D43C8">
        <w:rPr>
          <w:lang w:val="en-GB"/>
        </w:rPr>
        <w:t>”</w:t>
      </w:r>
      <w:r w:rsidR="002C313F">
        <w:rPr>
          <w:lang w:val="en-GB"/>
        </w:rPr>
        <w:t xml:space="preserve"> separately. For example, </w:t>
      </w:r>
      <w:r w:rsidR="001D5B5C">
        <w:rPr>
          <w:lang w:val="en-GB"/>
        </w:rPr>
        <w:t>“F1-terminating topology – previous routing ID</w:t>
      </w:r>
      <w:r w:rsidR="004B38C3">
        <w:rPr>
          <w:lang w:val="en-GB"/>
        </w:rPr>
        <w:t>”</w:t>
      </w:r>
      <w:r w:rsidR="001D5B5C">
        <w:rPr>
          <w:lang w:val="en-GB"/>
        </w:rPr>
        <w:t xml:space="preserve"> – </w:t>
      </w:r>
      <w:r w:rsidR="004B38C3">
        <w:rPr>
          <w:lang w:val="en-GB"/>
        </w:rPr>
        <w:t>“</w:t>
      </w:r>
      <w:r w:rsidR="001D5B5C">
        <w:rPr>
          <w:lang w:val="en-GB"/>
        </w:rPr>
        <w:t xml:space="preserve">non-F1-terminating topology </w:t>
      </w:r>
      <w:r w:rsidR="004B38C3">
        <w:rPr>
          <w:lang w:val="en-GB"/>
        </w:rPr>
        <w:t>– new routing ID</w:t>
      </w:r>
      <w:r w:rsidR="001D5B5C">
        <w:rPr>
          <w:lang w:val="en-GB"/>
        </w:rPr>
        <w:t>”</w:t>
      </w:r>
      <w:r w:rsidR="004B38C3">
        <w:rPr>
          <w:lang w:val="en-GB"/>
        </w:rPr>
        <w:t xml:space="preserve">. </w:t>
      </w:r>
    </w:p>
    <w:p w14:paraId="43BDA9AD" w14:textId="7AEA8FBB" w:rsidR="000D2D89" w:rsidRPr="00591958" w:rsidRDefault="000D2D89" w:rsidP="000D2D89">
      <w:pPr>
        <w:rPr>
          <w:b/>
          <w:bCs/>
          <w:lang w:val="en-GB"/>
        </w:rPr>
      </w:pPr>
      <w:bookmarkStart w:id="7" w:name="P2"/>
      <w:r w:rsidRPr="00591958">
        <w:rPr>
          <w:b/>
          <w:bCs/>
          <w:lang w:val="en-GB"/>
        </w:rPr>
        <w:t>Proposal</w:t>
      </w:r>
      <w:r w:rsidR="000B2672">
        <w:rPr>
          <w:b/>
          <w:bCs/>
          <w:lang w:val="en-GB"/>
        </w:rPr>
        <w:t xml:space="preserve"> 2</w:t>
      </w:r>
      <w:r w:rsidRPr="00591958">
        <w:rPr>
          <w:b/>
          <w:bCs/>
          <w:lang w:val="en-GB"/>
        </w:rPr>
        <w:t>: BAP header rewriting table</w:t>
      </w:r>
      <w:r>
        <w:rPr>
          <w:b/>
          <w:bCs/>
          <w:lang w:val="en-GB"/>
        </w:rPr>
        <w:t xml:space="preserve"> includes </w:t>
      </w:r>
      <w:r w:rsidR="009A67C9">
        <w:rPr>
          <w:b/>
          <w:bCs/>
          <w:lang w:val="en-GB"/>
        </w:rPr>
        <w:t>ingress topology information of the previous routing ID and egress topology information of the new routing ID</w:t>
      </w:r>
      <w:r w:rsidRPr="00591958">
        <w:rPr>
          <w:b/>
          <w:bCs/>
          <w:lang w:val="en-GB"/>
        </w:rPr>
        <w:t xml:space="preserve"> for </w:t>
      </w:r>
      <w:r>
        <w:rPr>
          <w:b/>
          <w:bCs/>
          <w:lang w:val="en-GB"/>
        </w:rPr>
        <w:t>inter-donor CU partial migration and topology redundancy</w:t>
      </w:r>
      <w:r w:rsidRPr="00591958">
        <w:rPr>
          <w:b/>
          <w:bCs/>
          <w:lang w:val="en-GB"/>
        </w:rPr>
        <w:t>.</w:t>
      </w:r>
    </w:p>
    <w:bookmarkEnd w:id="7"/>
    <w:p w14:paraId="496F3DFB" w14:textId="68185FA3" w:rsidR="00E501CB" w:rsidRDefault="00A13EF2" w:rsidP="00A13EF2">
      <w:pPr>
        <w:pStyle w:val="Heading3"/>
        <w:rPr>
          <w:lang w:eastAsia="zh-CN"/>
        </w:rPr>
      </w:pPr>
      <w:r>
        <w:rPr>
          <w:lang w:eastAsia="zh-CN"/>
        </w:rPr>
        <w:t>Inter-donor DU re-routing</w:t>
      </w:r>
    </w:p>
    <w:p w14:paraId="3C7D28F5" w14:textId="4E94BBBD" w:rsidR="003A48DF" w:rsidRPr="00617310" w:rsidRDefault="003A48DF" w:rsidP="004F1C41">
      <w:r>
        <w:rPr>
          <w:lang w:val="en-GB"/>
        </w:rPr>
        <w:t xml:space="preserve">As discussed during RAN2 #116bis-e meeting, </w:t>
      </w:r>
      <w:r w:rsidR="00617310">
        <w:rPr>
          <w:lang w:val="en-GB"/>
        </w:rPr>
        <w:t>it</w:t>
      </w:r>
      <w:r w:rsidR="00617310" w:rsidRPr="00617310">
        <w:rPr>
          <w:lang w:val="en-GB"/>
        </w:rPr>
        <w:t xml:space="preserve"> is FFS whether for upstream there would be a configuration optimization such that the “New Routing ID” is the same for all entries (a.k.a. default routing ID)</w:t>
      </w:r>
    </w:p>
    <w:p w14:paraId="1BA888FF" w14:textId="14057E18" w:rsidR="004F1C41" w:rsidRDefault="003846A7" w:rsidP="004F1C41">
      <w:pPr>
        <w:rPr>
          <w:lang w:val="en-GB"/>
        </w:rPr>
      </w:pPr>
      <w:r>
        <w:rPr>
          <w:lang w:val="en-GB"/>
        </w:rPr>
        <w:t xml:space="preserve">As summarized in [2], </w:t>
      </w:r>
      <w:r w:rsidR="003A48DF">
        <w:rPr>
          <w:lang w:val="en-GB"/>
        </w:rPr>
        <w:t xml:space="preserve">there are </w:t>
      </w:r>
      <w:r w:rsidR="00C65DF2">
        <w:rPr>
          <w:lang w:val="en-GB"/>
        </w:rPr>
        <w:t xml:space="preserve">four options proposed </w:t>
      </w:r>
      <w:r w:rsidR="00F21541">
        <w:rPr>
          <w:lang w:val="en-GB"/>
        </w:rPr>
        <w:t>for rewriting mapping for inter-donor DU re-routing:</w:t>
      </w:r>
    </w:p>
    <w:p w14:paraId="1982B52F" w14:textId="77777777" w:rsidR="009D6A6F" w:rsidRDefault="009D6A6F" w:rsidP="009D6A6F">
      <w:r>
        <w:rPr>
          <w:b/>
          <w:bCs/>
        </w:rPr>
        <w:t xml:space="preserve">Option a: </w:t>
      </w:r>
      <w:r>
        <w:t>No optimization, i.e.,</w:t>
      </w:r>
      <w:r>
        <w:rPr>
          <w:b/>
          <w:bCs/>
        </w:rPr>
        <w:t xml:space="preserve"> </w:t>
      </w:r>
      <w:r>
        <w:t>inter-donor-DU re-routing uses configurations of (Ingress BAP routing ID, Egress BAP routing ID)-pairs. For this option, we need to resolve the ambiguity between re-routing and inter-topology routing for a boundary node as discussed during [AT116bis-e][049][</w:t>
      </w:r>
      <w:proofErr w:type="spellStart"/>
      <w:r>
        <w:t>eIAB</w:t>
      </w:r>
      <w:proofErr w:type="spellEnd"/>
      <w:r>
        <w:t>].</w:t>
      </w:r>
    </w:p>
    <w:p w14:paraId="466D78F5" w14:textId="77777777" w:rsidR="009D6A6F" w:rsidRDefault="009D6A6F" w:rsidP="009D6A6F">
      <w:r>
        <w:rPr>
          <w:b/>
          <w:bCs/>
        </w:rPr>
        <w:t>Option b:</w:t>
      </w:r>
      <w:r>
        <w:t xml:space="preserve"> Rewriting mapping for inter-donor-DU re-routing is based on a default egress BAP routing ID(s) configured for each parent link.</w:t>
      </w:r>
    </w:p>
    <w:p w14:paraId="70C62146" w14:textId="77777777" w:rsidR="009D6A6F" w:rsidRDefault="009D6A6F" w:rsidP="009D6A6F">
      <w:r>
        <w:rPr>
          <w:b/>
          <w:bCs/>
        </w:rPr>
        <w:t>Option c:</w:t>
      </w:r>
      <w:r>
        <w:t xml:space="preserve"> Rewriting mapping for inter-donor-DU re-routing is based on the BAP routing IDs included in the routing entries configured for each parent.</w:t>
      </w:r>
    </w:p>
    <w:p w14:paraId="7BF76533" w14:textId="77777777" w:rsidR="009D6A6F" w:rsidRDefault="009D6A6F" w:rsidP="009D6A6F">
      <w:r>
        <w:rPr>
          <w:b/>
          <w:bCs/>
        </w:rPr>
        <w:t>Option d:</w:t>
      </w:r>
      <w:r>
        <w:t xml:space="preserve"> Others.</w:t>
      </w:r>
    </w:p>
    <w:p w14:paraId="31C325AD" w14:textId="05EF0FCB" w:rsidR="00F21541" w:rsidRDefault="009D6A6F" w:rsidP="004F1C41">
      <w:pPr>
        <w:rPr>
          <w:lang w:val="en-GB"/>
        </w:rPr>
      </w:pPr>
      <w:r>
        <w:rPr>
          <w:lang w:val="en-GB"/>
        </w:rPr>
        <w:t xml:space="preserve">As analysed in Section 2.1.1, </w:t>
      </w:r>
      <w:r w:rsidR="00D67B71">
        <w:rPr>
          <w:lang w:val="en-GB"/>
        </w:rPr>
        <w:t xml:space="preserve">there’s no ambiguity between re-routing and inter-topology routing for the boundary IAB-node, as </w:t>
      </w:r>
      <w:r w:rsidR="000C66BA">
        <w:rPr>
          <w:lang w:val="en-GB"/>
        </w:rPr>
        <w:t>for a single boundary IAB-node, intra-topology and inter-topology cannot exist simultaneously. A simple mapping between ingress BAP routing ID and egress BAP routing ID</w:t>
      </w:r>
      <w:r w:rsidR="00114A3E">
        <w:rPr>
          <w:lang w:val="en-GB"/>
        </w:rPr>
        <w:t xml:space="preserve"> would be sufficient. </w:t>
      </w:r>
    </w:p>
    <w:p w14:paraId="5C76DBA2" w14:textId="08C01918" w:rsidR="00114A3E" w:rsidRPr="00A05BE6" w:rsidRDefault="00114A3E" w:rsidP="00114A3E">
      <w:pPr>
        <w:rPr>
          <w:b/>
          <w:bCs/>
          <w:lang w:val="en-GB"/>
        </w:rPr>
      </w:pPr>
      <w:bookmarkStart w:id="8" w:name="P3"/>
      <w:r w:rsidRPr="00A05BE6">
        <w:rPr>
          <w:b/>
          <w:bCs/>
          <w:lang w:val="en-GB"/>
        </w:rPr>
        <w:t>Proposal</w:t>
      </w:r>
      <w:r w:rsidR="000B2672" w:rsidRPr="00A05BE6">
        <w:rPr>
          <w:b/>
          <w:bCs/>
          <w:lang w:val="en-GB"/>
        </w:rPr>
        <w:t xml:space="preserve"> 3</w:t>
      </w:r>
      <w:r w:rsidRPr="00A05BE6">
        <w:rPr>
          <w:b/>
          <w:bCs/>
          <w:lang w:val="en-GB"/>
        </w:rPr>
        <w:t xml:space="preserve">: </w:t>
      </w:r>
      <w:r w:rsidR="00224D8E" w:rsidRPr="00A05BE6">
        <w:rPr>
          <w:b/>
          <w:bCs/>
          <w:lang w:val="en-GB"/>
        </w:rPr>
        <w:t xml:space="preserve">Option a </w:t>
      </w:r>
      <w:r w:rsidR="00153203" w:rsidRPr="00A05BE6">
        <w:rPr>
          <w:b/>
          <w:bCs/>
          <w:lang w:val="en-GB"/>
        </w:rPr>
        <w:t>“</w:t>
      </w:r>
      <w:r w:rsidR="00153203" w:rsidRPr="00A05BE6">
        <w:rPr>
          <w:b/>
          <w:bCs/>
        </w:rPr>
        <w:t>inter-donor-DU re-routing uses configurations of (Ingress BAP routing ID, Egress BAP routing ID)-pairs</w:t>
      </w:r>
      <w:r w:rsidR="00153203" w:rsidRPr="00A05BE6">
        <w:rPr>
          <w:b/>
          <w:bCs/>
          <w:lang w:val="en-GB"/>
        </w:rPr>
        <w:t xml:space="preserve">” </w:t>
      </w:r>
      <w:r w:rsidR="00224D8E" w:rsidRPr="00A05BE6">
        <w:rPr>
          <w:b/>
          <w:bCs/>
          <w:lang w:val="en-GB"/>
        </w:rPr>
        <w:t>is used for BAP header rewriting configuration for inter-donor DU re-routing</w:t>
      </w:r>
      <w:r w:rsidRPr="00A05BE6">
        <w:rPr>
          <w:b/>
          <w:bCs/>
          <w:lang w:val="en-GB"/>
        </w:rPr>
        <w:t>.</w:t>
      </w:r>
    </w:p>
    <w:bookmarkEnd w:id="8"/>
    <w:p w14:paraId="32772AE9" w14:textId="38B29D19" w:rsidR="003E02DB" w:rsidRDefault="00823B59">
      <w:pPr>
        <w:pStyle w:val="Heading3"/>
      </w:pPr>
      <w:r>
        <w:t>Inter-to-intra traffic routing</w:t>
      </w:r>
    </w:p>
    <w:p w14:paraId="3741A6B8" w14:textId="6916A904" w:rsidR="00823B59" w:rsidRDefault="00C722C3" w:rsidP="00823B59">
      <w:pPr>
        <w:rPr>
          <w:lang w:val="en-GB"/>
        </w:rPr>
      </w:pPr>
      <w:r>
        <w:rPr>
          <w:lang w:val="en-GB"/>
        </w:rPr>
        <w:t>During RAN2 #116bis-e meeting email discussion, there are four options for BAP header rewriting for inter-to-intra topology re-routing [2].</w:t>
      </w:r>
    </w:p>
    <w:p w14:paraId="6781C1D5" w14:textId="77777777" w:rsidR="00C722C3" w:rsidRDefault="00C722C3" w:rsidP="00C722C3">
      <w:r w:rsidRPr="00C722C3">
        <w:rPr>
          <w:b/>
          <w:bCs/>
        </w:rPr>
        <w:t>Option 1</w:t>
      </w:r>
      <w:r>
        <w:t>: No header rewriting is applied, and the upstream packet’s BAP routing ID in the ingress topology contains the BAP address of the IAB-donor-DU in the same topology.</w:t>
      </w:r>
    </w:p>
    <w:p w14:paraId="77F5EC2E" w14:textId="77777777" w:rsidR="00C722C3" w:rsidRDefault="00C722C3" w:rsidP="00C722C3">
      <w:r w:rsidRPr="00C722C3">
        <w:rPr>
          <w:b/>
          <w:bCs/>
        </w:rPr>
        <w:t>Option 2</w:t>
      </w:r>
      <w:r>
        <w:t xml:space="preserve">: Header rewriting is applied based on a header-rewriting entry, which contains the packet’s ingress BAP routing ID and the BAP routing ID of the packet’s egress topology after inter-to-intra re-routing. </w:t>
      </w:r>
    </w:p>
    <w:p w14:paraId="30729ED1" w14:textId="77777777" w:rsidR="00C722C3" w:rsidRDefault="00C722C3" w:rsidP="00C722C3">
      <w:r w:rsidRPr="00C722C3">
        <w:rPr>
          <w:b/>
          <w:bCs/>
        </w:rPr>
        <w:t>Option 3</w:t>
      </w:r>
      <w:r>
        <w:t>: Header rewriting is applied based on a header-rewriting entry, which contains the BAP routing ID of the packet’s intended egress topology after inter-topology routing and the BAP routing ID of the packet’s egress topology after inter-to-intra re-routing.</w:t>
      </w:r>
    </w:p>
    <w:p w14:paraId="160C0E00" w14:textId="35CAF381" w:rsidR="00C722C3" w:rsidRDefault="00C722C3" w:rsidP="00C722C3">
      <w:r w:rsidRPr="00C722C3">
        <w:rPr>
          <w:b/>
          <w:bCs/>
        </w:rPr>
        <w:t>Option 4</w:t>
      </w:r>
      <w:r>
        <w:t>: The boundary node is configured with a default BAP routing ID for each topology via RRC, and such default BAP routing ID can be used as the egress routing ID when applying inter-topology rerouting.</w:t>
      </w:r>
    </w:p>
    <w:p w14:paraId="45EC751A" w14:textId="53C548D5" w:rsidR="00CF79B7" w:rsidRDefault="00A6046E" w:rsidP="00C722C3">
      <w:r>
        <w:lastRenderedPageBreak/>
        <w:t xml:space="preserve">Following existing agreement on how to handle packet routing at the boundary IAB-node, </w:t>
      </w:r>
      <w:r w:rsidR="00CC13B5">
        <w:t>O</w:t>
      </w:r>
      <w:r>
        <w:t xml:space="preserve">ption 3 is the most straightforward </w:t>
      </w:r>
      <w:r w:rsidR="00CC13B5">
        <w:t>option</w:t>
      </w:r>
      <w:r w:rsidR="003A377E">
        <w:t>, as the boundary IAB-node should perform header rewriting</w:t>
      </w:r>
      <w:r w:rsidR="00433758">
        <w:t xml:space="preserve"> first</w:t>
      </w:r>
      <w:r w:rsidR="003A377E">
        <w:t xml:space="preserve"> if routing ID matches BAP header rewriting configuration</w:t>
      </w:r>
      <w:r w:rsidR="00433758">
        <w:t>, then perform routing and select egress link according to the new routing ID.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A377E" w14:paraId="3737B0C2" w14:textId="77777777" w:rsidTr="003A377E">
        <w:tc>
          <w:tcPr>
            <w:tcW w:w="9016" w:type="dxa"/>
          </w:tcPr>
          <w:p w14:paraId="75872A21" w14:textId="77777777" w:rsidR="00433758" w:rsidRPr="00BB611B" w:rsidRDefault="00433758" w:rsidP="00433758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Go with B, </w:t>
            </w:r>
            <w:r w:rsidRPr="009D4D12">
              <w:t>including</w:t>
            </w:r>
            <w:r>
              <w:t xml:space="preserve"> the </w:t>
            </w:r>
            <w:r w:rsidRPr="009D4D12">
              <w:t>following</w:t>
            </w:r>
            <w:r>
              <w:t xml:space="preserve">: </w:t>
            </w:r>
          </w:p>
          <w:p w14:paraId="5D68261A" w14:textId="77777777" w:rsidR="00433758" w:rsidRDefault="00433758" w:rsidP="00433758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- If BAP address matches, deliver to upper layer;</w:t>
            </w:r>
          </w:p>
          <w:p w14:paraId="7F8AA5DB" w14:textId="77777777" w:rsidR="00433758" w:rsidRDefault="00433758" w:rsidP="00433758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Else:</w:t>
            </w:r>
          </w:p>
          <w:p w14:paraId="0509D0C7" w14:textId="77777777" w:rsidR="00433758" w:rsidRDefault="00433758" w:rsidP="00433758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- If routing ID matches rewriting table, </w:t>
            </w:r>
            <w:r w:rsidRPr="005E756E">
              <w:t>perform the header rewriting</w:t>
            </w:r>
            <w:r>
              <w:t>;</w:t>
            </w:r>
          </w:p>
          <w:p w14:paraId="1CC47135" w14:textId="47F03AB3" w:rsidR="003A377E" w:rsidRPr="00433758" w:rsidRDefault="00433758" w:rsidP="00433758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- </w:t>
            </w:r>
            <w:r w:rsidRPr="005E756E">
              <w:t>perform routing and mapping to BH RLC CH</w:t>
            </w:r>
            <w:r>
              <w:t>.</w:t>
            </w:r>
          </w:p>
        </w:tc>
      </w:tr>
    </w:tbl>
    <w:p w14:paraId="74AC8C3C" w14:textId="2F530515" w:rsidR="00CA3254" w:rsidRDefault="00433758" w:rsidP="00CA3254">
      <w:r>
        <w:rPr>
          <w:lang w:val="en-GB"/>
        </w:rPr>
        <w:t>However, t</w:t>
      </w:r>
      <w:r w:rsidR="00CC13B5">
        <w:t>he inter-to-intra traffic routing scenario can only happen when the BH link of the inter-topology is not available, e.g. BH RLF, congestion, type-2 RLF indication,</w:t>
      </w:r>
      <w:r w:rsidR="00CC13B5" w:rsidRPr="00CC13B5">
        <w:t xml:space="preserve"> </w:t>
      </w:r>
      <w:r w:rsidR="00CC13B5">
        <w:t>etc.</w:t>
      </w:r>
      <w:r w:rsidR="00CA2C83">
        <w:t xml:space="preserve"> Therefore, the boundary IAB-node is aware of the unavailable egress link or unavailable egress routing IDs</w:t>
      </w:r>
      <w:r w:rsidR="00DF2F0B">
        <w:t xml:space="preserve"> when receiving BH RLF, congestion indication and type-2 RLF indicatio</w:t>
      </w:r>
      <w:r w:rsidR="00B97F61">
        <w:t>n. If the new routing ID in the BAP header rewriting configuration is the unavailable routing ID, there’s no need to perform header rewriting</w:t>
      </w:r>
      <w:r w:rsidR="00486BF7">
        <w:t>.</w:t>
      </w:r>
    </w:p>
    <w:p w14:paraId="7CD28BB2" w14:textId="1325C59C" w:rsidR="00895E24" w:rsidRPr="00895E24" w:rsidRDefault="00CE53E5" w:rsidP="00CA3254">
      <w:pPr>
        <w:rPr>
          <w:b/>
          <w:bCs/>
        </w:rPr>
      </w:pPr>
      <w:bookmarkStart w:id="9" w:name="O7"/>
      <w:r w:rsidRPr="00895E24">
        <w:rPr>
          <w:b/>
          <w:bCs/>
        </w:rPr>
        <w:t>Observation</w:t>
      </w:r>
      <w:r w:rsidR="000B2672">
        <w:rPr>
          <w:b/>
          <w:bCs/>
        </w:rPr>
        <w:t xml:space="preserve"> 7</w:t>
      </w:r>
      <w:r w:rsidRPr="00895E24">
        <w:rPr>
          <w:b/>
          <w:bCs/>
        </w:rPr>
        <w:t xml:space="preserve">: There’s no need to perform BAP header rewriting if the new routing ID is unavailable due to BH RLF, </w:t>
      </w:r>
      <w:r w:rsidR="00895E24" w:rsidRPr="00895E24">
        <w:rPr>
          <w:b/>
          <w:bCs/>
        </w:rPr>
        <w:t>congestion, type-2 RLF indication, etc.</w:t>
      </w:r>
    </w:p>
    <w:bookmarkEnd w:id="9"/>
    <w:p w14:paraId="0C9896D6" w14:textId="7F6E2DC4" w:rsidR="00895E24" w:rsidRDefault="00A805AA" w:rsidP="00CA3254">
      <w:r>
        <w:t xml:space="preserve">Compared with Option 3, Option 1 </w:t>
      </w:r>
      <w:r w:rsidR="0017330E">
        <w:t>can reduce unnecessary BAP header rewriting at the boundary IAB-node.</w:t>
      </w:r>
    </w:p>
    <w:p w14:paraId="681C9B0B" w14:textId="3A357DD8" w:rsidR="0017330E" w:rsidRPr="00591958" w:rsidRDefault="0017330E" w:rsidP="0017330E">
      <w:pPr>
        <w:rPr>
          <w:b/>
          <w:bCs/>
          <w:lang w:val="en-GB"/>
        </w:rPr>
      </w:pPr>
      <w:bookmarkStart w:id="10" w:name="P4"/>
      <w:r w:rsidRPr="00591958">
        <w:rPr>
          <w:b/>
          <w:bCs/>
          <w:lang w:val="en-GB"/>
        </w:rPr>
        <w:t>Proposal</w:t>
      </w:r>
      <w:r w:rsidR="000B2672">
        <w:rPr>
          <w:b/>
          <w:bCs/>
          <w:lang w:val="en-GB"/>
        </w:rPr>
        <w:t xml:space="preserve"> 4</w:t>
      </w:r>
      <w:r w:rsidRPr="0059195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No BAP header rewriting is needed during Inter-to-Intra traffic routing</w:t>
      </w:r>
      <w:r w:rsidRPr="00591958">
        <w:rPr>
          <w:b/>
          <w:bCs/>
          <w:lang w:val="en-GB"/>
        </w:rPr>
        <w:t>.</w:t>
      </w:r>
    </w:p>
    <w:bookmarkEnd w:id="10"/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0CCE595A" w:rsidR="0036178B" w:rsidRDefault="002472E2" w:rsidP="006446D2">
      <w:r>
        <w:t>In this contribution</w:t>
      </w:r>
      <w:r w:rsidR="008006B2">
        <w:t>,</w:t>
      </w:r>
      <w:r>
        <w:t xml:space="preserve"> we</w:t>
      </w:r>
      <w:r w:rsidR="008006B2">
        <w:t xml:space="preserve"> </w:t>
      </w:r>
      <w:r w:rsidR="00E3225E">
        <w:t>discussed the remaining open issues for BAP protocol</w:t>
      </w:r>
      <w:r w:rsidR="00AD7260">
        <w:t>.</w:t>
      </w:r>
    </w:p>
    <w:p w14:paraId="2901D93D" w14:textId="601B09F7" w:rsidR="0036178B" w:rsidRDefault="0036178B" w:rsidP="006446D2">
      <w:r>
        <w:t>We propose following observations and proposals:</w:t>
      </w:r>
    </w:p>
    <w:p w14:paraId="674E59DD" w14:textId="2DB89DA7" w:rsidR="00F735EF" w:rsidRPr="00903AD2" w:rsidRDefault="00F735EF" w:rsidP="00D06DD2">
      <w:pPr>
        <w:rPr>
          <w:b/>
          <w:bCs/>
          <w:lang w:val="en-GB"/>
        </w:rPr>
      </w:pPr>
      <w:r>
        <w:fldChar w:fldCharType="begin"/>
      </w:r>
      <w:r>
        <w:instrText xml:space="preserve"> REF O1 \h </w:instrText>
      </w:r>
      <w:r>
        <w:fldChar w:fldCharType="separate"/>
      </w:r>
      <w:r w:rsidRPr="00903AD2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903AD2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</w:t>
      </w:r>
      <w:r w:rsidRPr="00903AD2">
        <w:rPr>
          <w:b/>
          <w:bCs/>
          <w:lang w:val="en-GB"/>
        </w:rPr>
        <w:t xml:space="preserve">opology information is used to differentiate each entry in BH RLC CH mapping configuration, UL mapping configuration and routing configuration. </w:t>
      </w:r>
    </w:p>
    <w:p w14:paraId="1691ACE7" w14:textId="1B5ABA19" w:rsidR="00F735EF" w:rsidRPr="00CE7DBF" w:rsidRDefault="00F735EF" w:rsidP="00D06DD2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O2 \h </w:instrText>
      </w:r>
      <w:r>
        <w:fldChar w:fldCharType="separate"/>
      </w:r>
      <w:r w:rsidRPr="00CE7DB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CE7DBF">
        <w:rPr>
          <w:b/>
          <w:bCs/>
          <w:lang w:val="en-GB"/>
        </w:rPr>
        <w:t>: The boundary IAB-node (dual-connected IAB-node) will only perform BAP header rewriting for inter-donor DU re-routing when no available next hop is found.</w:t>
      </w:r>
    </w:p>
    <w:p w14:paraId="59878D08" w14:textId="195B61FD" w:rsidR="00F735EF" w:rsidRDefault="00F735EF" w:rsidP="004C2068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O3 \h </w:instrText>
      </w:r>
      <w:r>
        <w:fldChar w:fldCharType="separate"/>
      </w:r>
      <w:r w:rsidRPr="00CE7DB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CE7DBF">
        <w:rPr>
          <w:b/>
          <w:bCs/>
          <w:lang w:val="en-GB"/>
        </w:rPr>
        <w:t xml:space="preserve">: The boundary IAB-node </w:t>
      </w:r>
      <w:r>
        <w:rPr>
          <w:b/>
          <w:bCs/>
          <w:lang w:val="en-GB"/>
        </w:rPr>
        <w:t>is single</w:t>
      </w:r>
      <w:r w:rsidRPr="00CE7DBF">
        <w:rPr>
          <w:b/>
          <w:bCs/>
          <w:lang w:val="en-GB"/>
        </w:rPr>
        <w:t>-connected IAB-node</w:t>
      </w:r>
      <w:r>
        <w:rPr>
          <w:b/>
          <w:bCs/>
          <w:lang w:val="en-GB"/>
        </w:rPr>
        <w:t xml:space="preserve"> when it</w:t>
      </w:r>
      <w:r w:rsidRPr="00CE7DBF">
        <w:rPr>
          <w:b/>
          <w:bCs/>
          <w:lang w:val="en-GB"/>
        </w:rPr>
        <w:t xml:space="preserve"> perform</w:t>
      </w:r>
      <w:r>
        <w:rPr>
          <w:b/>
          <w:bCs/>
          <w:lang w:val="en-GB"/>
        </w:rPr>
        <w:t>s</w:t>
      </w:r>
      <w:r w:rsidRPr="00CE7DBF">
        <w:rPr>
          <w:b/>
          <w:bCs/>
          <w:lang w:val="en-GB"/>
        </w:rPr>
        <w:t xml:space="preserve"> BAP header rewriting for inter-donor </w:t>
      </w:r>
      <w:r>
        <w:rPr>
          <w:b/>
          <w:bCs/>
          <w:lang w:val="en-GB"/>
        </w:rPr>
        <w:t>CU partial migration</w:t>
      </w:r>
      <w:r w:rsidRPr="00CE7DBF">
        <w:rPr>
          <w:b/>
          <w:bCs/>
          <w:lang w:val="en-GB"/>
        </w:rPr>
        <w:t>.</w:t>
      </w:r>
    </w:p>
    <w:p w14:paraId="3CFD40FD" w14:textId="1D9011DC" w:rsidR="00F735EF" w:rsidRDefault="00F735EF" w:rsidP="00DE0F3E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O4 \h </w:instrText>
      </w:r>
      <w:r>
        <w:fldChar w:fldCharType="separate"/>
      </w:r>
      <w:r w:rsidRPr="00CE7DB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4</w:t>
      </w:r>
      <w:r w:rsidRPr="00CE7DBF">
        <w:rPr>
          <w:b/>
          <w:bCs/>
          <w:lang w:val="en-GB"/>
        </w:rPr>
        <w:t xml:space="preserve">: The boundary IAB-node </w:t>
      </w:r>
      <w:r>
        <w:rPr>
          <w:b/>
          <w:bCs/>
          <w:lang w:val="en-GB"/>
        </w:rPr>
        <w:t>is dual</w:t>
      </w:r>
      <w:r w:rsidRPr="00CE7DBF">
        <w:rPr>
          <w:b/>
          <w:bCs/>
          <w:lang w:val="en-GB"/>
        </w:rPr>
        <w:t>-connected IAB-node</w:t>
      </w:r>
      <w:r>
        <w:rPr>
          <w:b/>
          <w:bCs/>
          <w:lang w:val="en-GB"/>
        </w:rPr>
        <w:t xml:space="preserve"> when it</w:t>
      </w:r>
      <w:r w:rsidRPr="00CE7DBF">
        <w:rPr>
          <w:b/>
          <w:bCs/>
          <w:lang w:val="en-GB"/>
        </w:rPr>
        <w:t xml:space="preserve"> perform</w:t>
      </w:r>
      <w:r>
        <w:rPr>
          <w:b/>
          <w:bCs/>
          <w:lang w:val="en-GB"/>
        </w:rPr>
        <w:t>s</w:t>
      </w:r>
      <w:r w:rsidRPr="00CE7DBF">
        <w:rPr>
          <w:b/>
          <w:bCs/>
          <w:lang w:val="en-GB"/>
        </w:rPr>
        <w:t xml:space="preserve"> BAP header rewriting for inter-donor </w:t>
      </w:r>
      <w:r>
        <w:rPr>
          <w:b/>
          <w:bCs/>
          <w:lang w:val="en-GB"/>
        </w:rPr>
        <w:t>CU topology redundancy</w:t>
      </w:r>
      <w:r w:rsidRPr="00CE7DBF">
        <w:rPr>
          <w:b/>
          <w:bCs/>
          <w:lang w:val="en-GB"/>
        </w:rPr>
        <w:t>.</w:t>
      </w:r>
    </w:p>
    <w:p w14:paraId="19C04F2A" w14:textId="6AC0152B" w:rsidR="00F735EF" w:rsidRDefault="00F735EF" w:rsidP="00227B68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O5 \h </w:instrText>
      </w:r>
      <w:r>
        <w:fldChar w:fldCharType="separate"/>
      </w:r>
      <w:r w:rsidRPr="00CE7DB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5</w:t>
      </w:r>
      <w:r w:rsidRPr="00CE7DBF">
        <w:rPr>
          <w:b/>
          <w:bCs/>
          <w:lang w:val="en-GB"/>
        </w:rPr>
        <w:t xml:space="preserve">: The boundary IAB-node </w:t>
      </w:r>
      <w:r>
        <w:rPr>
          <w:b/>
          <w:bCs/>
          <w:lang w:val="en-GB"/>
        </w:rPr>
        <w:t>can only receive BAP header rewriting configuration for intra-topology or BAP header rewriting configuration for inter-topology, as BAP header rewriting for intra-topology and inter-topology will not exist simultaneously</w:t>
      </w:r>
      <w:r w:rsidRPr="00CE7DBF">
        <w:rPr>
          <w:b/>
          <w:bCs/>
          <w:lang w:val="en-GB"/>
        </w:rPr>
        <w:t>.</w:t>
      </w:r>
    </w:p>
    <w:p w14:paraId="6028DAE0" w14:textId="2E603293" w:rsidR="00F735EF" w:rsidRDefault="00F735EF" w:rsidP="00C05607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O6 \h </w:instrText>
      </w:r>
      <w:r>
        <w:fldChar w:fldCharType="separate"/>
      </w:r>
      <w:r w:rsidRPr="00CE7DBF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6</w:t>
      </w:r>
      <w:r w:rsidRPr="00CE7DBF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RAN3 has agreed to use IAB Transport Migration Management Procedure to exchange boundary IAB-node’s BH information in both topology between F1-terminating IAB-donor CU and non-F1-terminating IAB-donor CU</w:t>
      </w:r>
      <w:r w:rsidRPr="00CE7DBF">
        <w:rPr>
          <w:b/>
          <w:bCs/>
          <w:lang w:val="en-GB"/>
        </w:rPr>
        <w:t>.</w:t>
      </w:r>
    </w:p>
    <w:p w14:paraId="04184AE1" w14:textId="3B59DF36" w:rsidR="00F735EF" w:rsidRPr="00895E24" w:rsidRDefault="00F735EF" w:rsidP="00CA3254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O7 \h </w:instrText>
      </w:r>
      <w:r>
        <w:fldChar w:fldCharType="separate"/>
      </w:r>
      <w:r w:rsidRPr="00895E24">
        <w:rPr>
          <w:b/>
          <w:bCs/>
        </w:rPr>
        <w:t>Observation</w:t>
      </w:r>
      <w:r>
        <w:rPr>
          <w:b/>
          <w:bCs/>
        </w:rPr>
        <w:t xml:space="preserve"> 7</w:t>
      </w:r>
      <w:r w:rsidRPr="00895E24">
        <w:rPr>
          <w:b/>
          <w:bCs/>
        </w:rPr>
        <w:t>: There’s no need to perform BAP header rewriting if the new routing ID is unavailable due to BH RLF, congestion, type-2 RLF indication, etc.</w:t>
      </w:r>
    </w:p>
    <w:p w14:paraId="266AFCEE" w14:textId="548DE2FF" w:rsidR="00F735EF" w:rsidRPr="00591958" w:rsidRDefault="00F735EF" w:rsidP="004C2068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P1 \h </w:instrText>
      </w:r>
      <w:r>
        <w:fldChar w:fldCharType="separate"/>
      </w:r>
      <w:r w:rsidRPr="0059195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591958">
        <w:rPr>
          <w:b/>
          <w:bCs/>
          <w:lang w:val="en-GB"/>
        </w:rPr>
        <w:t>: BAP header rewriting table for inter-donor DU re-routing does not need to include topology information.</w:t>
      </w:r>
    </w:p>
    <w:p w14:paraId="632680A4" w14:textId="508EBAA4" w:rsidR="00F735EF" w:rsidRPr="00591958" w:rsidRDefault="00F735EF" w:rsidP="000D2D89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Pr="0059195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591958">
        <w:rPr>
          <w:b/>
          <w:bCs/>
          <w:lang w:val="en-GB"/>
        </w:rPr>
        <w:t>: BAP header rewriting table</w:t>
      </w:r>
      <w:r>
        <w:rPr>
          <w:b/>
          <w:bCs/>
          <w:lang w:val="en-GB"/>
        </w:rPr>
        <w:t xml:space="preserve"> includes ingress topology information of the previous routing ID and egress topology information of the new routing ID</w:t>
      </w:r>
      <w:r w:rsidRPr="00591958">
        <w:rPr>
          <w:b/>
          <w:bCs/>
          <w:lang w:val="en-GB"/>
        </w:rPr>
        <w:t xml:space="preserve"> for </w:t>
      </w:r>
      <w:r>
        <w:rPr>
          <w:b/>
          <w:bCs/>
          <w:lang w:val="en-GB"/>
        </w:rPr>
        <w:t>inter-donor CU partial migration and topology redundancy</w:t>
      </w:r>
      <w:r w:rsidRPr="00591958">
        <w:rPr>
          <w:b/>
          <w:bCs/>
          <w:lang w:val="en-GB"/>
        </w:rPr>
        <w:t>.</w:t>
      </w:r>
    </w:p>
    <w:p w14:paraId="058DA4FF" w14:textId="5702FFC8" w:rsidR="00F735EF" w:rsidRPr="00A05BE6" w:rsidRDefault="00F735EF" w:rsidP="00114A3E">
      <w:pPr>
        <w:rPr>
          <w:b/>
          <w:bCs/>
          <w:lang w:val="en-GB"/>
        </w:rPr>
      </w:pPr>
      <w:r>
        <w:lastRenderedPageBreak/>
        <w:fldChar w:fldCharType="end"/>
      </w:r>
      <w:r>
        <w:fldChar w:fldCharType="begin"/>
      </w:r>
      <w:r>
        <w:instrText xml:space="preserve"> REF P3 \h </w:instrText>
      </w:r>
      <w:r>
        <w:fldChar w:fldCharType="separate"/>
      </w:r>
      <w:r w:rsidRPr="00A05BE6">
        <w:rPr>
          <w:b/>
          <w:bCs/>
          <w:lang w:val="en-GB"/>
        </w:rPr>
        <w:t>Proposal 3: Option a “</w:t>
      </w:r>
      <w:r w:rsidRPr="00A05BE6">
        <w:rPr>
          <w:b/>
          <w:bCs/>
        </w:rPr>
        <w:t>inter-donor-DU re-routing uses configurations of (Ingress BAP routing ID, Egress BAP routing ID)-pairs</w:t>
      </w:r>
      <w:r w:rsidRPr="00A05BE6">
        <w:rPr>
          <w:b/>
          <w:bCs/>
          <w:lang w:val="en-GB"/>
        </w:rPr>
        <w:t>” is used for BAP header rewriting configuration for inter-donor DU re-routing.</w:t>
      </w:r>
    </w:p>
    <w:p w14:paraId="2EC99137" w14:textId="4BF77BD6" w:rsidR="00F735EF" w:rsidRPr="00591958" w:rsidRDefault="00F735EF" w:rsidP="0017330E">
      <w:pPr>
        <w:rPr>
          <w:b/>
          <w:bCs/>
          <w:lang w:val="en-GB"/>
        </w:rPr>
      </w:pPr>
      <w:r>
        <w:fldChar w:fldCharType="end"/>
      </w:r>
      <w:r>
        <w:fldChar w:fldCharType="begin"/>
      </w:r>
      <w:r>
        <w:instrText xml:space="preserve"> REF P4 \h </w:instrText>
      </w:r>
      <w:r>
        <w:fldChar w:fldCharType="separate"/>
      </w:r>
      <w:r w:rsidRPr="0059195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59195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No BAP header rewriting is needed during Inter-to-Intra traffic routing</w:t>
      </w:r>
      <w:r w:rsidRPr="00591958">
        <w:rPr>
          <w:b/>
          <w:bCs/>
          <w:lang w:val="en-GB"/>
        </w:rPr>
        <w:t>.</w:t>
      </w:r>
    </w:p>
    <w:p w14:paraId="085A2439" w14:textId="05D4B384" w:rsidR="004E16D5" w:rsidRDefault="00F735EF" w:rsidP="006446D2">
      <w:r>
        <w:fldChar w:fldCharType="end"/>
      </w:r>
    </w:p>
    <w:p w14:paraId="3240CC6A" w14:textId="64553080" w:rsidR="00E14531" w:rsidRPr="005E43A7" w:rsidRDefault="00E14531" w:rsidP="00E14531">
      <w:pPr>
        <w:pStyle w:val="Heading1"/>
      </w:pPr>
      <w:r>
        <w:t>References</w:t>
      </w:r>
    </w:p>
    <w:p w14:paraId="0A90C1C9" w14:textId="6BCB603C" w:rsidR="00027016" w:rsidRDefault="00A6492C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R3-221551, </w:t>
      </w:r>
      <w:r w:rsidR="00550EEB" w:rsidRPr="00550EEB">
        <w:rPr>
          <w:rFonts w:ascii="Times New Roman" w:hAnsi="Times New Roman"/>
          <w:sz w:val="20"/>
          <w:szCs w:val="20"/>
        </w:rPr>
        <w:t xml:space="preserve">BL CR to </w:t>
      </w:r>
      <w:proofErr w:type="spellStart"/>
      <w:r w:rsidR="00550EEB" w:rsidRPr="00550EEB">
        <w:rPr>
          <w:rFonts w:ascii="Times New Roman" w:hAnsi="Times New Roman"/>
          <w:sz w:val="20"/>
          <w:szCs w:val="20"/>
        </w:rPr>
        <w:t>XnAP</w:t>
      </w:r>
      <w:proofErr w:type="spellEnd"/>
      <w:r w:rsidR="00550EEB" w:rsidRPr="00550EEB">
        <w:rPr>
          <w:rFonts w:ascii="Times New Roman" w:hAnsi="Times New Roman"/>
          <w:sz w:val="20"/>
          <w:szCs w:val="20"/>
        </w:rPr>
        <w:t xml:space="preserve"> on Rel-17 </w:t>
      </w:r>
      <w:proofErr w:type="spellStart"/>
      <w:r w:rsidR="00550EEB" w:rsidRPr="00550EEB">
        <w:rPr>
          <w:rFonts w:ascii="Times New Roman" w:hAnsi="Times New Roman"/>
          <w:sz w:val="20"/>
          <w:szCs w:val="20"/>
        </w:rPr>
        <w:t>eIAB</w:t>
      </w:r>
      <w:proofErr w:type="spellEnd"/>
    </w:p>
    <w:p w14:paraId="7437DF6C" w14:textId="614F4989" w:rsidR="003846A7" w:rsidRDefault="003846A7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R2-2202050, </w:t>
      </w:r>
      <w:r w:rsidR="007463E7" w:rsidRPr="007463E7">
        <w:rPr>
          <w:rFonts w:ascii="Times New Roman" w:hAnsi="Times New Roman"/>
          <w:sz w:val="20"/>
          <w:szCs w:val="20"/>
        </w:rPr>
        <w:t>[Post116bis-e][079][</w:t>
      </w:r>
      <w:proofErr w:type="spellStart"/>
      <w:r w:rsidR="007463E7" w:rsidRPr="007463E7">
        <w:rPr>
          <w:rFonts w:ascii="Times New Roman" w:hAnsi="Times New Roman"/>
          <w:sz w:val="20"/>
          <w:szCs w:val="20"/>
        </w:rPr>
        <w:t>eIAB</w:t>
      </w:r>
      <w:proofErr w:type="spellEnd"/>
      <w:r w:rsidR="007463E7" w:rsidRPr="007463E7">
        <w:rPr>
          <w:rFonts w:ascii="Times New Roman" w:hAnsi="Times New Roman"/>
          <w:sz w:val="20"/>
          <w:szCs w:val="20"/>
        </w:rPr>
        <w:t>] Open Issues (Qualcomm)</w:t>
      </w:r>
    </w:p>
    <w:sectPr w:rsidR="003846A7" w:rsidSect="00E13C0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E4F19" w14:textId="77777777" w:rsidR="007C420A" w:rsidRDefault="007C420A" w:rsidP="007E56C9">
      <w:pPr>
        <w:spacing w:after="0"/>
      </w:pPr>
      <w:r>
        <w:separator/>
      </w:r>
    </w:p>
  </w:endnote>
  <w:endnote w:type="continuationSeparator" w:id="0">
    <w:p w14:paraId="462AEEEC" w14:textId="77777777" w:rsidR="007C420A" w:rsidRDefault="007C420A" w:rsidP="007E56C9">
      <w:pPr>
        <w:spacing w:after="0"/>
      </w:pPr>
      <w:r>
        <w:continuationSeparator/>
      </w:r>
    </w:p>
  </w:endnote>
  <w:endnote w:type="continuationNotice" w:id="1">
    <w:p w14:paraId="01A89625" w14:textId="77777777" w:rsidR="007C420A" w:rsidRDefault="007C4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13941" w14:textId="77777777" w:rsidR="007C420A" w:rsidRDefault="007C420A" w:rsidP="007E56C9">
      <w:pPr>
        <w:spacing w:after="0"/>
      </w:pPr>
      <w:r>
        <w:separator/>
      </w:r>
    </w:p>
  </w:footnote>
  <w:footnote w:type="continuationSeparator" w:id="0">
    <w:p w14:paraId="10A805BA" w14:textId="77777777" w:rsidR="007C420A" w:rsidRDefault="007C420A" w:rsidP="007E56C9">
      <w:pPr>
        <w:spacing w:after="0"/>
      </w:pPr>
      <w:r>
        <w:continuationSeparator/>
      </w:r>
    </w:p>
  </w:footnote>
  <w:footnote w:type="continuationNotice" w:id="1">
    <w:p w14:paraId="5CBBC9AE" w14:textId="77777777" w:rsidR="007C420A" w:rsidRDefault="007C42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1A17"/>
    <w:multiLevelType w:val="hybridMultilevel"/>
    <w:tmpl w:val="2BBE97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E903B4"/>
    <w:multiLevelType w:val="hybridMultilevel"/>
    <w:tmpl w:val="B76A0E54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558EE4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06C59"/>
    <w:multiLevelType w:val="hybridMultilevel"/>
    <w:tmpl w:val="D726484C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262E"/>
    <w:multiLevelType w:val="hybridMultilevel"/>
    <w:tmpl w:val="9886E956"/>
    <w:lvl w:ilvl="0" w:tplc="8C1471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801F94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55C39"/>
    <w:multiLevelType w:val="hybridMultilevel"/>
    <w:tmpl w:val="83805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65F0EFB"/>
    <w:multiLevelType w:val="hybridMultilevel"/>
    <w:tmpl w:val="B6F6A1E0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51627FC"/>
    <w:multiLevelType w:val="hybridMultilevel"/>
    <w:tmpl w:val="356839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73F80"/>
    <w:multiLevelType w:val="hybridMultilevel"/>
    <w:tmpl w:val="B62E7A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034F0"/>
    <w:multiLevelType w:val="hybridMultilevel"/>
    <w:tmpl w:val="1A14E914"/>
    <w:lvl w:ilvl="0" w:tplc="6C4059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56710C2"/>
    <w:multiLevelType w:val="hybridMultilevel"/>
    <w:tmpl w:val="3450285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9D660D"/>
    <w:multiLevelType w:val="hybridMultilevel"/>
    <w:tmpl w:val="794CD3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61D0D"/>
    <w:multiLevelType w:val="hybridMultilevel"/>
    <w:tmpl w:val="DA208D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963FC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E22FE"/>
    <w:multiLevelType w:val="hybridMultilevel"/>
    <w:tmpl w:val="7A628A2C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30CA7"/>
    <w:multiLevelType w:val="hybridMultilevel"/>
    <w:tmpl w:val="281653BE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606D4"/>
    <w:multiLevelType w:val="hybridMultilevel"/>
    <w:tmpl w:val="67B276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10"/>
  </w:num>
  <w:num w:numId="5">
    <w:abstractNumId w:val="1"/>
  </w:num>
  <w:num w:numId="6">
    <w:abstractNumId w:val="14"/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8"/>
  </w:num>
  <w:num w:numId="12">
    <w:abstractNumId w:val="18"/>
  </w:num>
  <w:num w:numId="13">
    <w:abstractNumId w:val="21"/>
  </w:num>
  <w:num w:numId="14">
    <w:abstractNumId w:val="4"/>
  </w:num>
  <w:num w:numId="15">
    <w:abstractNumId w:val="20"/>
  </w:num>
  <w:num w:numId="16">
    <w:abstractNumId w:val="2"/>
  </w:num>
  <w:num w:numId="17">
    <w:abstractNumId w:val="11"/>
  </w:num>
  <w:num w:numId="18">
    <w:abstractNumId w:val="25"/>
  </w:num>
  <w:num w:numId="19">
    <w:abstractNumId w:val="27"/>
  </w:num>
  <w:num w:numId="20">
    <w:abstractNumId w:val="28"/>
  </w:num>
  <w:num w:numId="21">
    <w:abstractNumId w:val="6"/>
  </w:num>
  <w:num w:numId="22">
    <w:abstractNumId w:val="17"/>
  </w:num>
  <w:num w:numId="23">
    <w:abstractNumId w:val="3"/>
  </w:num>
  <w:num w:numId="24">
    <w:abstractNumId w:val="24"/>
  </w:num>
  <w:num w:numId="25">
    <w:abstractNumId w:val="0"/>
  </w:num>
  <w:num w:numId="26">
    <w:abstractNumId w:val="13"/>
  </w:num>
  <w:num w:numId="27">
    <w:abstractNumId w:val="29"/>
  </w:num>
  <w:num w:numId="28">
    <w:abstractNumId w:val="22"/>
  </w:num>
  <w:num w:numId="29">
    <w:abstractNumId w:val="7"/>
  </w:num>
  <w:num w:numId="30">
    <w:abstractNumId w:val="26"/>
  </w:num>
  <w:num w:numId="31">
    <w:abstractNumId w:val="5"/>
  </w:num>
  <w:num w:numId="32">
    <w:abstractNumId w:val="7"/>
  </w:num>
  <w:num w:numId="3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1B21"/>
    <w:rsid w:val="00002111"/>
    <w:rsid w:val="00002119"/>
    <w:rsid w:val="00002E33"/>
    <w:rsid w:val="00002FE7"/>
    <w:rsid w:val="00003830"/>
    <w:rsid w:val="00003D6D"/>
    <w:rsid w:val="00004300"/>
    <w:rsid w:val="00005841"/>
    <w:rsid w:val="00006AFD"/>
    <w:rsid w:val="00006EEE"/>
    <w:rsid w:val="000078F5"/>
    <w:rsid w:val="00007CB4"/>
    <w:rsid w:val="00010302"/>
    <w:rsid w:val="000111D4"/>
    <w:rsid w:val="00011700"/>
    <w:rsid w:val="00011746"/>
    <w:rsid w:val="000118C8"/>
    <w:rsid w:val="00017677"/>
    <w:rsid w:val="00017856"/>
    <w:rsid w:val="0002295F"/>
    <w:rsid w:val="0002448F"/>
    <w:rsid w:val="00025013"/>
    <w:rsid w:val="0002528F"/>
    <w:rsid w:val="000264AA"/>
    <w:rsid w:val="00026972"/>
    <w:rsid w:val="00026DF1"/>
    <w:rsid w:val="00027016"/>
    <w:rsid w:val="00027C05"/>
    <w:rsid w:val="00030E5F"/>
    <w:rsid w:val="00031990"/>
    <w:rsid w:val="000321BD"/>
    <w:rsid w:val="00032C4F"/>
    <w:rsid w:val="00034EC4"/>
    <w:rsid w:val="00035615"/>
    <w:rsid w:val="00035DFB"/>
    <w:rsid w:val="00036245"/>
    <w:rsid w:val="00036E69"/>
    <w:rsid w:val="000375CB"/>
    <w:rsid w:val="00037970"/>
    <w:rsid w:val="00037BE3"/>
    <w:rsid w:val="00037E0D"/>
    <w:rsid w:val="00037E35"/>
    <w:rsid w:val="00041A36"/>
    <w:rsid w:val="0004219C"/>
    <w:rsid w:val="00042288"/>
    <w:rsid w:val="00043562"/>
    <w:rsid w:val="00043748"/>
    <w:rsid w:val="00043B84"/>
    <w:rsid w:val="00043DB2"/>
    <w:rsid w:val="000454CC"/>
    <w:rsid w:val="00045EF9"/>
    <w:rsid w:val="00046CC8"/>
    <w:rsid w:val="0005037E"/>
    <w:rsid w:val="0005256D"/>
    <w:rsid w:val="00052F5D"/>
    <w:rsid w:val="00052FAF"/>
    <w:rsid w:val="00053E6A"/>
    <w:rsid w:val="00054435"/>
    <w:rsid w:val="000554CC"/>
    <w:rsid w:val="00055BB7"/>
    <w:rsid w:val="00056343"/>
    <w:rsid w:val="00057C37"/>
    <w:rsid w:val="00057C8A"/>
    <w:rsid w:val="0006228A"/>
    <w:rsid w:val="00062F35"/>
    <w:rsid w:val="00062F52"/>
    <w:rsid w:val="00063F55"/>
    <w:rsid w:val="0006456A"/>
    <w:rsid w:val="00064DDE"/>
    <w:rsid w:val="000656E0"/>
    <w:rsid w:val="0006602B"/>
    <w:rsid w:val="000665EA"/>
    <w:rsid w:val="00066FEB"/>
    <w:rsid w:val="000674E1"/>
    <w:rsid w:val="0007115F"/>
    <w:rsid w:val="00071500"/>
    <w:rsid w:val="00072628"/>
    <w:rsid w:val="00074860"/>
    <w:rsid w:val="0007661A"/>
    <w:rsid w:val="000768A4"/>
    <w:rsid w:val="00076B76"/>
    <w:rsid w:val="00077614"/>
    <w:rsid w:val="00077FA6"/>
    <w:rsid w:val="000801C3"/>
    <w:rsid w:val="000814AF"/>
    <w:rsid w:val="00081F0B"/>
    <w:rsid w:val="0008306A"/>
    <w:rsid w:val="00083D12"/>
    <w:rsid w:val="00083E5F"/>
    <w:rsid w:val="000842D3"/>
    <w:rsid w:val="0008464F"/>
    <w:rsid w:val="000846CC"/>
    <w:rsid w:val="00085A13"/>
    <w:rsid w:val="00087012"/>
    <w:rsid w:val="000870A2"/>
    <w:rsid w:val="000905B1"/>
    <w:rsid w:val="00091F4D"/>
    <w:rsid w:val="000922C5"/>
    <w:rsid w:val="00092A1F"/>
    <w:rsid w:val="00092EE9"/>
    <w:rsid w:val="0009352D"/>
    <w:rsid w:val="00093C13"/>
    <w:rsid w:val="00093FF6"/>
    <w:rsid w:val="00095258"/>
    <w:rsid w:val="00095F61"/>
    <w:rsid w:val="000971F7"/>
    <w:rsid w:val="00097C67"/>
    <w:rsid w:val="00097E39"/>
    <w:rsid w:val="000A014D"/>
    <w:rsid w:val="000A06D2"/>
    <w:rsid w:val="000A177E"/>
    <w:rsid w:val="000A2092"/>
    <w:rsid w:val="000A30A0"/>
    <w:rsid w:val="000A50B8"/>
    <w:rsid w:val="000A5401"/>
    <w:rsid w:val="000A59AC"/>
    <w:rsid w:val="000A6307"/>
    <w:rsid w:val="000A69A4"/>
    <w:rsid w:val="000A6A65"/>
    <w:rsid w:val="000A6B16"/>
    <w:rsid w:val="000A709A"/>
    <w:rsid w:val="000A7490"/>
    <w:rsid w:val="000A763A"/>
    <w:rsid w:val="000A7872"/>
    <w:rsid w:val="000B033F"/>
    <w:rsid w:val="000B1BB8"/>
    <w:rsid w:val="000B1E3C"/>
    <w:rsid w:val="000B2672"/>
    <w:rsid w:val="000B3CDF"/>
    <w:rsid w:val="000B486D"/>
    <w:rsid w:val="000B54AE"/>
    <w:rsid w:val="000B5D0D"/>
    <w:rsid w:val="000B6070"/>
    <w:rsid w:val="000B6589"/>
    <w:rsid w:val="000B70B8"/>
    <w:rsid w:val="000B7281"/>
    <w:rsid w:val="000B7CBC"/>
    <w:rsid w:val="000C1205"/>
    <w:rsid w:val="000C1883"/>
    <w:rsid w:val="000C191C"/>
    <w:rsid w:val="000C1B7D"/>
    <w:rsid w:val="000C1F3F"/>
    <w:rsid w:val="000C226D"/>
    <w:rsid w:val="000C2FA4"/>
    <w:rsid w:val="000C3359"/>
    <w:rsid w:val="000C3E0E"/>
    <w:rsid w:val="000C43DB"/>
    <w:rsid w:val="000C4ACC"/>
    <w:rsid w:val="000C5619"/>
    <w:rsid w:val="000C5988"/>
    <w:rsid w:val="000C6248"/>
    <w:rsid w:val="000C6339"/>
    <w:rsid w:val="000C66BA"/>
    <w:rsid w:val="000D08A3"/>
    <w:rsid w:val="000D0B9A"/>
    <w:rsid w:val="000D0FF3"/>
    <w:rsid w:val="000D1627"/>
    <w:rsid w:val="000D1B02"/>
    <w:rsid w:val="000D2D89"/>
    <w:rsid w:val="000D2DE5"/>
    <w:rsid w:val="000D323A"/>
    <w:rsid w:val="000D3E4D"/>
    <w:rsid w:val="000D3F2F"/>
    <w:rsid w:val="000D3F37"/>
    <w:rsid w:val="000D50C5"/>
    <w:rsid w:val="000D5AB0"/>
    <w:rsid w:val="000D68B2"/>
    <w:rsid w:val="000E03C1"/>
    <w:rsid w:val="000E14A1"/>
    <w:rsid w:val="000E1E70"/>
    <w:rsid w:val="000E2328"/>
    <w:rsid w:val="000E2CA7"/>
    <w:rsid w:val="000E4BE7"/>
    <w:rsid w:val="000E4C1A"/>
    <w:rsid w:val="000E534B"/>
    <w:rsid w:val="000E5520"/>
    <w:rsid w:val="000E5849"/>
    <w:rsid w:val="000E5E84"/>
    <w:rsid w:val="000E667D"/>
    <w:rsid w:val="000E6944"/>
    <w:rsid w:val="000E698A"/>
    <w:rsid w:val="000E6BDC"/>
    <w:rsid w:val="000F45B4"/>
    <w:rsid w:val="000F4A10"/>
    <w:rsid w:val="000F5CA8"/>
    <w:rsid w:val="000F6E2C"/>
    <w:rsid w:val="000F7896"/>
    <w:rsid w:val="000F7E02"/>
    <w:rsid w:val="00100032"/>
    <w:rsid w:val="00101D4C"/>
    <w:rsid w:val="00101F1D"/>
    <w:rsid w:val="0010236B"/>
    <w:rsid w:val="00102AEC"/>
    <w:rsid w:val="001031BC"/>
    <w:rsid w:val="001038BA"/>
    <w:rsid w:val="00104C75"/>
    <w:rsid w:val="00105A09"/>
    <w:rsid w:val="001062AC"/>
    <w:rsid w:val="00107338"/>
    <w:rsid w:val="001101AE"/>
    <w:rsid w:val="001103AF"/>
    <w:rsid w:val="001113B4"/>
    <w:rsid w:val="001119C1"/>
    <w:rsid w:val="00112B2F"/>
    <w:rsid w:val="00112D48"/>
    <w:rsid w:val="0011350B"/>
    <w:rsid w:val="001146AE"/>
    <w:rsid w:val="00114A3E"/>
    <w:rsid w:val="00114B31"/>
    <w:rsid w:val="00115367"/>
    <w:rsid w:val="00115EDF"/>
    <w:rsid w:val="00116233"/>
    <w:rsid w:val="00116348"/>
    <w:rsid w:val="001169C5"/>
    <w:rsid w:val="00117A08"/>
    <w:rsid w:val="00121048"/>
    <w:rsid w:val="001231DE"/>
    <w:rsid w:val="00123CEF"/>
    <w:rsid w:val="001244EB"/>
    <w:rsid w:val="00125477"/>
    <w:rsid w:val="0012628E"/>
    <w:rsid w:val="00126A5E"/>
    <w:rsid w:val="0012779F"/>
    <w:rsid w:val="00127A30"/>
    <w:rsid w:val="00130A70"/>
    <w:rsid w:val="001325B1"/>
    <w:rsid w:val="00133C31"/>
    <w:rsid w:val="00133CFE"/>
    <w:rsid w:val="00133F35"/>
    <w:rsid w:val="00134793"/>
    <w:rsid w:val="0013606F"/>
    <w:rsid w:val="00137148"/>
    <w:rsid w:val="001371C7"/>
    <w:rsid w:val="001408B8"/>
    <w:rsid w:val="00140D9B"/>
    <w:rsid w:val="001411C1"/>
    <w:rsid w:val="00142378"/>
    <w:rsid w:val="001434A2"/>
    <w:rsid w:val="00145DB6"/>
    <w:rsid w:val="001475DB"/>
    <w:rsid w:val="00147AF7"/>
    <w:rsid w:val="001503D1"/>
    <w:rsid w:val="0015040F"/>
    <w:rsid w:val="00151400"/>
    <w:rsid w:val="001518D1"/>
    <w:rsid w:val="0015225B"/>
    <w:rsid w:val="0015285D"/>
    <w:rsid w:val="00152D52"/>
    <w:rsid w:val="00153203"/>
    <w:rsid w:val="00153686"/>
    <w:rsid w:val="00154844"/>
    <w:rsid w:val="00155A0D"/>
    <w:rsid w:val="001567FC"/>
    <w:rsid w:val="001570D5"/>
    <w:rsid w:val="0015734C"/>
    <w:rsid w:val="001579F3"/>
    <w:rsid w:val="00157FB7"/>
    <w:rsid w:val="0016190F"/>
    <w:rsid w:val="00161D17"/>
    <w:rsid w:val="0016254D"/>
    <w:rsid w:val="0016360F"/>
    <w:rsid w:val="001638E1"/>
    <w:rsid w:val="00163E83"/>
    <w:rsid w:val="00163F0B"/>
    <w:rsid w:val="001643FC"/>
    <w:rsid w:val="001648A2"/>
    <w:rsid w:val="00164A9D"/>
    <w:rsid w:val="001668D0"/>
    <w:rsid w:val="00166C41"/>
    <w:rsid w:val="00166D6D"/>
    <w:rsid w:val="001675C1"/>
    <w:rsid w:val="001677A9"/>
    <w:rsid w:val="00167A29"/>
    <w:rsid w:val="001711A4"/>
    <w:rsid w:val="00171CEA"/>
    <w:rsid w:val="00171D69"/>
    <w:rsid w:val="00173219"/>
    <w:rsid w:val="0017330E"/>
    <w:rsid w:val="00173C8F"/>
    <w:rsid w:val="00174AAC"/>
    <w:rsid w:val="00174F34"/>
    <w:rsid w:val="001763EC"/>
    <w:rsid w:val="00176E2E"/>
    <w:rsid w:val="001807B3"/>
    <w:rsid w:val="00180C07"/>
    <w:rsid w:val="00181809"/>
    <w:rsid w:val="001834D1"/>
    <w:rsid w:val="001839CD"/>
    <w:rsid w:val="00185887"/>
    <w:rsid w:val="00186CB3"/>
    <w:rsid w:val="00187CC7"/>
    <w:rsid w:val="00187EAB"/>
    <w:rsid w:val="00191367"/>
    <w:rsid w:val="001917FD"/>
    <w:rsid w:val="00194B22"/>
    <w:rsid w:val="001953C1"/>
    <w:rsid w:val="0019540F"/>
    <w:rsid w:val="00195713"/>
    <w:rsid w:val="001961D5"/>
    <w:rsid w:val="00197F6F"/>
    <w:rsid w:val="00197FAE"/>
    <w:rsid w:val="001A14F7"/>
    <w:rsid w:val="001A1567"/>
    <w:rsid w:val="001A27D0"/>
    <w:rsid w:val="001A28FA"/>
    <w:rsid w:val="001A3A71"/>
    <w:rsid w:val="001A4B8A"/>
    <w:rsid w:val="001A55A8"/>
    <w:rsid w:val="001A5A36"/>
    <w:rsid w:val="001A681A"/>
    <w:rsid w:val="001A6917"/>
    <w:rsid w:val="001A788D"/>
    <w:rsid w:val="001B12C4"/>
    <w:rsid w:val="001B3696"/>
    <w:rsid w:val="001B4C87"/>
    <w:rsid w:val="001B4E26"/>
    <w:rsid w:val="001B5224"/>
    <w:rsid w:val="001B5B38"/>
    <w:rsid w:val="001B65AE"/>
    <w:rsid w:val="001B6BB0"/>
    <w:rsid w:val="001B7621"/>
    <w:rsid w:val="001C0FAD"/>
    <w:rsid w:val="001C1269"/>
    <w:rsid w:val="001C233F"/>
    <w:rsid w:val="001C2969"/>
    <w:rsid w:val="001C3EA4"/>
    <w:rsid w:val="001C4EF3"/>
    <w:rsid w:val="001C69F3"/>
    <w:rsid w:val="001D1ACC"/>
    <w:rsid w:val="001D1D14"/>
    <w:rsid w:val="001D21E7"/>
    <w:rsid w:val="001D3AAD"/>
    <w:rsid w:val="001D3B47"/>
    <w:rsid w:val="001D5169"/>
    <w:rsid w:val="001D5B5C"/>
    <w:rsid w:val="001D619D"/>
    <w:rsid w:val="001D6481"/>
    <w:rsid w:val="001D6512"/>
    <w:rsid w:val="001D67C6"/>
    <w:rsid w:val="001D73D8"/>
    <w:rsid w:val="001D7619"/>
    <w:rsid w:val="001E15EF"/>
    <w:rsid w:val="001E1F43"/>
    <w:rsid w:val="001E2166"/>
    <w:rsid w:val="001E283E"/>
    <w:rsid w:val="001E2B6E"/>
    <w:rsid w:val="001E30E4"/>
    <w:rsid w:val="001E3DCA"/>
    <w:rsid w:val="001E597E"/>
    <w:rsid w:val="001E76CD"/>
    <w:rsid w:val="001F17BE"/>
    <w:rsid w:val="001F1DE7"/>
    <w:rsid w:val="001F26AB"/>
    <w:rsid w:val="001F2E91"/>
    <w:rsid w:val="001F3731"/>
    <w:rsid w:val="001F3F72"/>
    <w:rsid w:val="001F3FDF"/>
    <w:rsid w:val="001F50A4"/>
    <w:rsid w:val="001F5634"/>
    <w:rsid w:val="001F56FF"/>
    <w:rsid w:val="001F7566"/>
    <w:rsid w:val="001F788E"/>
    <w:rsid w:val="001F7A03"/>
    <w:rsid w:val="001F7B1F"/>
    <w:rsid w:val="001F7D62"/>
    <w:rsid w:val="002010D5"/>
    <w:rsid w:val="0020221F"/>
    <w:rsid w:val="002043B8"/>
    <w:rsid w:val="00205EEA"/>
    <w:rsid w:val="002060BB"/>
    <w:rsid w:val="0020686A"/>
    <w:rsid w:val="0020734A"/>
    <w:rsid w:val="0020791B"/>
    <w:rsid w:val="00207AB5"/>
    <w:rsid w:val="00213592"/>
    <w:rsid w:val="00213D12"/>
    <w:rsid w:val="00214FC2"/>
    <w:rsid w:val="00215825"/>
    <w:rsid w:val="0021663F"/>
    <w:rsid w:val="00217E37"/>
    <w:rsid w:val="0022120A"/>
    <w:rsid w:val="00222A6B"/>
    <w:rsid w:val="00222FFE"/>
    <w:rsid w:val="002232BC"/>
    <w:rsid w:val="002236A9"/>
    <w:rsid w:val="00223A49"/>
    <w:rsid w:val="00224D8E"/>
    <w:rsid w:val="00224FC7"/>
    <w:rsid w:val="00225249"/>
    <w:rsid w:val="002255DF"/>
    <w:rsid w:val="00225802"/>
    <w:rsid w:val="00225DEB"/>
    <w:rsid w:val="00226C99"/>
    <w:rsid w:val="00227AD8"/>
    <w:rsid w:val="00227B68"/>
    <w:rsid w:val="00230F8A"/>
    <w:rsid w:val="00232764"/>
    <w:rsid w:val="00233028"/>
    <w:rsid w:val="002330F2"/>
    <w:rsid w:val="00234B30"/>
    <w:rsid w:val="00234BD0"/>
    <w:rsid w:val="00234E70"/>
    <w:rsid w:val="002357C9"/>
    <w:rsid w:val="00235E99"/>
    <w:rsid w:val="00237D47"/>
    <w:rsid w:val="00240C24"/>
    <w:rsid w:val="002416C6"/>
    <w:rsid w:val="00242AAA"/>
    <w:rsid w:val="00242BE9"/>
    <w:rsid w:val="002438CC"/>
    <w:rsid w:val="002443B6"/>
    <w:rsid w:val="002465C1"/>
    <w:rsid w:val="0024667C"/>
    <w:rsid w:val="00246C47"/>
    <w:rsid w:val="002472E2"/>
    <w:rsid w:val="0024775C"/>
    <w:rsid w:val="00247A0C"/>
    <w:rsid w:val="00247A25"/>
    <w:rsid w:val="0025088D"/>
    <w:rsid w:val="0025099A"/>
    <w:rsid w:val="00250CDE"/>
    <w:rsid w:val="00251251"/>
    <w:rsid w:val="002513A0"/>
    <w:rsid w:val="0025387D"/>
    <w:rsid w:val="00253F18"/>
    <w:rsid w:val="002551AA"/>
    <w:rsid w:val="002562A6"/>
    <w:rsid w:val="0026072D"/>
    <w:rsid w:val="00261452"/>
    <w:rsid w:val="00261AD3"/>
    <w:rsid w:val="00261BCA"/>
    <w:rsid w:val="00263CAF"/>
    <w:rsid w:val="00265906"/>
    <w:rsid w:val="00265E64"/>
    <w:rsid w:val="0026613E"/>
    <w:rsid w:val="00266194"/>
    <w:rsid w:val="00266CA7"/>
    <w:rsid w:val="0026794F"/>
    <w:rsid w:val="00267FFD"/>
    <w:rsid w:val="00270186"/>
    <w:rsid w:val="00271DF8"/>
    <w:rsid w:val="00271E19"/>
    <w:rsid w:val="0027326F"/>
    <w:rsid w:val="00273C81"/>
    <w:rsid w:val="002751F9"/>
    <w:rsid w:val="00275622"/>
    <w:rsid w:val="00275998"/>
    <w:rsid w:val="00275CF0"/>
    <w:rsid w:val="00276C38"/>
    <w:rsid w:val="00277A51"/>
    <w:rsid w:val="00277FCB"/>
    <w:rsid w:val="0028048D"/>
    <w:rsid w:val="00280759"/>
    <w:rsid w:val="00281701"/>
    <w:rsid w:val="002824B5"/>
    <w:rsid w:val="00283527"/>
    <w:rsid w:val="002842C8"/>
    <w:rsid w:val="00285532"/>
    <w:rsid w:val="00285916"/>
    <w:rsid w:val="00285B93"/>
    <w:rsid w:val="00285C95"/>
    <w:rsid w:val="00287C4B"/>
    <w:rsid w:val="0029036A"/>
    <w:rsid w:val="0029037F"/>
    <w:rsid w:val="00290EE6"/>
    <w:rsid w:val="00291151"/>
    <w:rsid w:val="0029164A"/>
    <w:rsid w:val="00291C2C"/>
    <w:rsid w:val="00293645"/>
    <w:rsid w:val="002937E9"/>
    <w:rsid w:val="002946AD"/>
    <w:rsid w:val="002948B6"/>
    <w:rsid w:val="00294AF2"/>
    <w:rsid w:val="00294CFB"/>
    <w:rsid w:val="002954A1"/>
    <w:rsid w:val="00295799"/>
    <w:rsid w:val="002962DA"/>
    <w:rsid w:val="00297C6E"/>
    <w:rsid w:val="002A04FE"/>
    <w:rsid w:val="002A1349"/>
    <w:rsid w:val="002A1558"/>
    <w:rsid w:val="002A1867"/>
    <w:rsid w:val="002A2762"/>
    <w:rsid w:val="002A5267"/>
    <w:rsid w:val="002A5CE9"/>
    <w:rsid w:val="002A7162"/>
    <w:rsid w:val="002A71B9"/>
    <w:rsid w:val="002A7D87"/>
    <w:rsid w:val="002A7FB1"/>
    <w:rsid w:val="002B029B"/>
    <w:rsid w:val="002B03B8"/>
    <w:rsid w:val="002B12F6"/>
    <w:rsid w:val="002B1958"/>
    <w:rsid w:val="002B24A3"/>
    <w:rsid w:val="002B3124"/>
    <w:rsid w:val="002B35E0"/>
    <w:rsid w:val="002B3B74"/>
    <w:rsid w:val="002B7531"/>
    <w:rsid w:val="002B7556"/>
    <w:rsid w:val="002B7D12"/>
    <w:rsid w:val="002B7F00"/>
    <w:rsid w:val="002C13EA"/>
    <w:rsid w:val="002C1663"/>
    <w:rsid w:val="002C2F83"/>
    <w:rsid w:val="002C313F"/>
    <w:rsid w:val="002C3836"/>
    <w:rsid w:val="002C3AD3"/>
    <w:rsid w:val="002C564A"/>
    <w:rsid w:val="002C6546"/>
    <w:rsid w:val="002C6B02"/>
    <w:rsid w:val="002C6D2C"/>
    <w:rsid w:val="002C7827"/>
    <w:rsid w:val="002D0096"/>
    <w:rsid w:val="002D30AE"/>
    <w:rsid w:val="002D3D1A"/>
    <w:rsid w:val="002D5607"/>
    <w:rsid w:val="002D5AE3"/>
    <w:rsid w:val="002D60B0"/>
    <w:rsid w:val="002D7AD6"/>
    <w:rsid w:val="002D7BE5"/>
    <w:rsid w:val="002D7C3F"/>
    <w:rsid w:val="002E1553"/>
    <w:rsid w:val="002E1904"/>
    <w:rsid w:val="002E1918"/>
    <w:rsid w:val="002E222A"/>
    <w:rsid w:val="002E2DB5"/>
    <w:rsid w:val="002E3A56"/>
    <w:rsid w:val="002E3A98"/>
    <w:rsid w:val="002E3D20"/>
    <w:rsid w:val="002E4671"/>
    <w:rsid w:val="002E4A93"/>
    <w:rsid w:val="002E5B58"/>
    <w:rsid w:val="002E6095"/>
    <w:rsid w:val="002E66D9"/>
    <w:rsid w:val="002E6CF2"/>
    <w:rsid w:val="002E6DE6"/>
    <w:rsid w:val="002E70A9"/>
    <w:rsid w:val="002E725E"/>
    <w:rsid w:val="002E772D"/>
    <w:rsid w:val="002E7905"/>
    <w:rsid w:val="002F01FC"/>
    <w:rsid w:val="002F0320"/>
    <w:rsid w:val="002F1C5F"/>
    <w:rsid w:val="002F453C"/>
    <w:rsid w:val="002F4B43"/>
    <w:rsid w:val="002F4C12"/>
    <w:rsid w:val="003001AE"/>
    <w:rsid w:val="00301368"/>
    <w:rsid w:val="00301ECE"/>
    <w:rsid w:val="00302428"/>
    <w:rsid w:val="00303BC8"/>
    <w:rsid w:val="00305739"/>
    <w:rsid w:val="00305BF5"/>
    <w:rsid w:val="003067D0"/>
    <w:rsid w:val="00306DD2"/>
    <w:rsid w:val="00310413"/>
    <w:rsid w:val="00311972"/>
    <w:rsid w:val="00311DD5"/>
    <w:rsid w:val="00312086"/>
    <w:rsid w:val="003129FF"/>
    <w:rsid w:val="0031309A"/>
    <w:rsid w:val="00313356"/>
    <w:rsid w:val="00313D3D"/>
    <w:rsid w:val="00314D2D"/>
    <w:rsid w:val="00315868"/>
    <w:rsid w:val="00316BDA"/>
    <w:rsid w:val="00320434"/>
    <w:rsid w:val="00320C81"/>
    <w:rsid w:val="00321EB7"/>
    <w:rsid w:val="003226AA"/>
    <w:rsid w:val="0032273C"/>
    <w:rsid w:val="00323030"/>
    <w:rsid w:val="0032380B"/>
    <w:rsid w:val="00323882"/>
    <w:rsid w:val="00325318"/>
    <w:rsid w:val="00325C34"/>
    <w:rsid w:val="0033075F"/>
    <w:rsid w:val="003310DA"/>
    <w:rsid w:val="00332736"/>
    <w:rsid w:val="00332F96"/>
    <w:rsid w:val="00333049"/>
    <w:rsid w:val="00333CBE"/>
    <w:rsid w:val="00333E50"/>
    <w:rsid w:val="003350CA"/>
    <w:rsid w:val="00336436"/>
    <w:rsid w:val="003365AF"/>
    <w:rsid w:val="00336B30"/>
    <w:rsid w:val="00336C01"/>
    <w:rsid w:val="00341950"/>
    <w:rsid w:val="00341B7D"/>
    <w:rsid w:val="00343D50"/>
    <w:rsid w:val="00343FF4"/>
    <w:rsid w:val="003442DD"/>
    <w:rsid w:val="00344C4F"/>
    <w:rsid w:val="003462D6"/>
    <w:rsid w:val="0034765E"/>
    <w:rsid w:val="00351105"/>
    <w:rsid w:val="003512CC"/>
    <w:rsid w:val="00351A9B"/>
    <w:rsid w:val="00352F4B"/>
    <w:rsid w:val="00355AEA"/>
    <w:rsid w:val="0035650C"/>
    <w:rsid w:val="00357B04"/>
    <w:rsid w:val="00360CB2"/>
    <w:rsid w:val="0036178B"/>
    <w:rsid w:val="00361A3F"/>
    <w:rsid w:val="00362A94"/>
    <w:rsid w:val="0036325F"/>
    <w:rsid w:val="003648E3"/>
    <w:rsid w:val="003660BB"/>
    <w:rsid w:val="0036628A"/>
    <w:rsid w:val="00366341"/>
    <w:rsid w:val="003669A4"/>
    <w:rsid w:val="003677E8"/>
    <w:rsid w:val="00367C10"/>
    <w:rsid w:val="00371276"/>
    <w:rsid w:val="003716DB"/>
    <w:rsid w:val="00372281"/>
    <w:rsid w:val="00372FE7"/>
    <w:rsid w:val="00373B13"/>
    <w:rsid w:val="00374B1E"/>
    <w:rsid w:val="003750FD"/>
    <w:rsid w:val="00375EB1"/>
    <w:rsid w:val="00376051"/>
    <w:rsid w:val="00376A94"/>
    <w:rsid w:val="0038026E"/>
    <w:rsid w:val="003808CC"/>
    <w:rsid w:val="00380FA2"/>
    <w:rsid w:val="00381281"/>
    <w:rsid w:val="00381345"/>
    <w:rsid w:val="00381648"/>
    <w:rsid w:val="003823F8"/>
    <w:rsid w:val="00382748"/>
    <w:rsid w:val="0038278B"/>
    <w:rsid w:val="003828FF"/>
    <w:rsid w:val="003846A7"/>
    <w:rsid w:val="003854A7"/>
    <w:rsid w:val="00385E60"/>
    <w:rsid w:val="003864F1"/>
    <w:rsid w:val="00386C29"/>
    <w:rsid w:val="00387104"/>
    <w:rsid w:val="003874D5"/>
    <w:rsid w:val="00387C4F"/>
    <w:rsid w:val="00391F36"/>
    <w:rsid w:val="00392F9E"/>
    <w:rsid w:val="00393789"/>
    <w:rsid w:val="00393B15"/>
    <w:rsid w:val="0039439A"/>
    <w:rsid w:val="0039515B"/>
    <w:rsid w:val="0039522F"/>
    <w:rsid w:val="00395667"/>
    <w:rsid w:val="00395910"/>
    <w:rsid w:val="00395C86"/>
    <w:rsid w:val="003970A7"/>
    <w:rsid w:val="003A2017"/>
    <w:rsid w:val="003A2327"/>
    <w:rsid w:val="003A2565"/>
    <w:rsid w:val="003A2774"/>
    <w:rsid w:val="003A2934"/>
    <w:rsid w:val="003A377E"/>
    <w:rsid w:val="003A37E1"/>
    <w:rsid w:val="003A48DF"/>
    <w:rsid w:val="003A4BBF"/>
    <w:rsid w:val="003A5B9F"/>
    <w:rsid w:val="003A600E"/>
    <w:rsid w:val="003A6561"/>
    <w:rsid w:val="003A6FFF"/>
    <w:rsid w:val="003A7FAA"/>
    <w:rsid w:val="003B05D2"/>
    <w:rsid w:val="003B06D0"/>
    <w:rsid w:val="003B19B9"/>
    <w:rsid w:val="003B2098"/>
    <w:rsid w:val="003B2B69"/>
    <w:rsid w:val="003B2C74"/>
    <w:rsid w:val="003B36AA"/>
    <w:rsid w:val="003B43BD"/>
    <w:rsid w:val="003B50F0"/>
    <w:rsid w:val="003B5F9D"/>
    <w:rsid w:val="003B7001"/>
    <w:rsid w:val="003B7011"/>
    <w:rsid w:val="003B7641"/>
    <w:rsid w:val="003B7B23"/>
    <w:rsid w:val="003B7E3B"/>
    <w:rsid w:val="003C2BE2"/>
    <w:rsid w:val="003C2ECF"/>
    <w:rsid w:val="003C3822"/>
    <w:rsid w:val="003C3A98"/>
    <w:rsid w:val="003C7672"/>
    <w:rsid w:val="003D0510"/>
    <w:rsid w:val="003D1908"/>
    <w:rsid w:val="003D1C14"/>
    <w:rsid w:val="003D224A"/>
    <w:rsid w:val="003D27EC"/>
    <w:rsid w:val="003D3369"/>
    <w:rsid w:val="003D3DD0"/>
    <w:rsid w:val="003D3EFB"/>
    <w:rsid w:val="003D4540"/>
    <w:rsid w:val="003D5458"/>
    <w:rsid w:val="003D57E3"/>
    <w:rsid w:val="003D5B0A"/>
    <w:rsid w:val="003D628A"/>
    <w:rsid w:val="003D6638"/>
    <w:rsid w:val="003D7B5B"/>
    <w:rsid w:val="003D7D43"/>
    <w:rsid w:val="003D7DE8"/>
    <w:rsid w:val="003D7E23"/>
    <w:rsid w:val="003D7E6C"/>
    <w:rsid w:val="003E02DB"/>
    <w:rsid w:val="003E15DC"/>
    <w:rsid w:val="003E1CD2"/>
    <w:rsid w:val="003E1DD5"/>
    <w:rsid w:val="003E283B"/>
    <w:rsid w:val="003E3068"/>
    <w:rsid w:val="003E3340"/>
    <w:rsid w:val="003E35F5"/>
    <w:rsid w:val="003E380F"/>
    <w:rsid w:val="003E39C4"/>
    <w:rsid w:val="003E39E9"/>
    <w:rsid w:val="003E4E30"/>
    <w:rsid w:val="003E5D9E"/>
    <w:rsid w:val="003E6A3A"/>
    <w:rsid w:val="003E75B4"/>
    <w:rsid w:val="003E7D05"/>
    <w:rsid w:val="003E7FFD"/>
    <w:rsid w:val="003F0B7A"/>
    <w:rsid w:val="003F0CCB"/>
    <w:rsid w:val="003F0DE9"/>
    <w:rsid w:val="003F10D8"/>
    <w:rsid w:val="003F1B2F"/>
    <w:rsid w:val="003F1E94"/>
    <w:rsid w:val="003F2512"/>
    <w:rsid w:val="003F2DEC"/>
    <w:rsid w:val="003F3054"/>
    <w:rsid w:val="003F4579"/>
    <w:rsid w:val="003F4BD1"/>
    <w:rsid w:val="003F5443"/>
    <w:rsid w:val="003F6352"/>
    <w:rsid w:val="003F7BF3"/>
    <w:rsid w:val="003F7DEA"/>
    <w:rsid w:val="00401584"/>
    <w:rsid w:val="00401F2F"/>
    <w:rsid w:val="004028DD"/>
    <w:rsid w:val="00402A37"/>
    <w:rsid w:val="00402C31"/>
    <w:rsid w:val="00402E69"/>
    <w:rsid w:val="00403E9E"/>
    <w:rsid w:val="00404D29"/>
    <w:rsid w:val="00405179"/>
    <w:rsid w:val="004108F5"/>
    <w:rsid w:val="00410AAB"/>
    <w:rsid w:val="00410F8E"/>
    <w:rsid w:val="0041131B"/>
    <w:rsid w:val="00411350"/>
    <w:rsid w:val="00411925"/>
    <w:rsid w:val="00411993"/>
    <w:rsid w:val="0041244B"/>
    <w:rsid w:val="004134CC"/>
    <w:rsid w:val="00413663"/>
    <w:rsid w:val="0041376C"/>
    <w:rsid w:val="0041493E"/>
    <w:rsid w:val="00415BD8"/>
    <w:rsid w:val="004160D5"/>
    <w:rsid w:val="00417692"/>
    <w:rsid w:val="004201E0"/>
    <w:rsid w:val="004206BE"/>
    <w:rsid w:val="00421841"/>
    <w:rsid w:val="00422077"/>
    <w:rsid w:val="0042250E"/>
    <w:rsid w:val="00422D56"/>
    <w:rsid w:val="00423F04"/>
    <w:rsid w:val="00424876"/>
    <w:rsid w:val="00425003"/>
    <w:rsid w:val="0042542E"/>
    <w:rsid w:val="0042645E"/>
    <w:rsid w:val="004264E2"/>
    <w:rsid w:val="00427AF8"/>
    <w:rsid w:val="00430026"/>
    <w:rsid w:val="00430487"/>
    <w:rsid w:val="0043089F"/>
    <w:rsid w:val="00430EA6"/>
    <w:rsid w:val="00431EA7"/>
    <w:rsid w:val="00431FDC"/>
    <w:rsid w:val="00432B0D"/>
    <w:rsid w:val="00433134"/>
    <w:rsid w:val="00433758"/>
    <w:rsid w:val="0043398F"/>
    <w:rsid w:val="00433D62"/>
    <w:rsid w:val="00436D58"/>
    <w:rsid w:val="00436EA1"/>
    <w:rsid w:val="00437B9B"/>
    <w:rsid w:val="00437DEC"/>
    <w:rsid w:val="004407DC"/>
    <w:rsid w:val="0044080E"/>
    <w:rsid w:val="00442761"/>
    <w:rsid w:val="00443CD2"/>
    <w:rsid w:val="0044464A"/>
    <w:rsid w:val="004460D0"/>
    <w:rsid w:val="00450497"/>
    <w:rsid w:val="00450C86"/>
    <w:rsid w:val="00453464"/>
    <w:rsid w:val="00453CC8"/>
    <w:rsid w:val="004543E1"/>
    <w:rsid w:val="004549E1"/>
    <w:rsid w:val="00455D80"/>
    <w:rsid w:val="00456136"/>
    <w:rsid w:val="004573CD"/>
    <w:rsid w:val="00460531"/>
    <w:rsid w:val="0046066F"/>
    <w:rsid w:val="0046073C"/>
    <w:rsid w:val="00460E55"/>
    <w:rsid w:val="00460E9C"/>
    <w:rsid w:val="004616DA"/>
    <w:rsid w:val="00461705"/>
    <w:rsid w:val="0046184E"/>
    <w:rsid w:val="00461CFF"/>
    <w:rsid w:val="00461E92"/>
    <w:rsid w:val="0046310B"/>
    <w:rsid w:val="0046326C"/>
    <w:rsid w:val="004636D8"/>
    <w:rsid w:val="004639FC"/>
    <w:rsid w:val="00464528"/>
    <w:rsid w:val="00465CE3"/>
    <w:rsid w:val="00465DAB"/>
    <w:rsid w:val="0046752D"/>
    <w:rsid w:val="00467600"/>
    <w:rsid w:val="0047061C"/>
    <w:rsid w:val="004710D3"/>
    <w:rsid w:val="004711CE"/>
    <w:rsid w:val="00471FB2"/>
    <w:rsid w:val="00472221"/>
    <w:rsid w:val="00472C3D"/>
    <w:rsid w:val="00472E2C"/>
    <w:rsid w:val="00473223"/>
    <w:rsid w:val="00475863"/>
    <w:rsid w:val="00475DB3"/>
    <w:rsid w:val="0047634D"/>
    <w:rsid w:val="0047699F"/>
    <w:rsid w:val="004773E6"/>
    <w:rsid w:val="00480480"/>
    <w:rsid w:val="00481006"/>
    <w:rsid w:val="00481BB9"/>
    <w:rsid w:val="00481CF1"/>
    <w:rsid w:val="00482D75"/>
    <w:rsid w:val="0048325C"/>
    <w:rsid w:val="00483D18"/>
    <w:rsid w:val="00484793"/>
    <w:rsid w:val="00486BF7"/>
    <w:rsid w:val="00487CAD"/>
    <w:rsid w:val="004904B1"/>
    <w:rsid w:val="00490D7D"/>
    <w:rsid w:val="00490EDD"/>
    <w:rsid w:val="00490F48"/>
    <w:rsid w:val="00491C9A"/>
    <w:rsid w:val="00493613"/>
    <w:rsid w:val="00493B14"/>
    <w:rsid w:val="0049423F"/>
    <w:rsid w:val="00494847"/>
    <w:rsid w:val="0049491C"/>
    <w:rsid w:val="00494A45"/>
    <w:rsid w:val="00495CC5"/>
    <w:rsid w:val="00496F03"/>
    <w:rsid w:val="00496F63"/>
    <w:rsid w:val="004972A5"/>
    <w:rsid w:val="00497E3D"/>
    <w:rsid w:val="00497EB1"/>
    <w:rsid w:val="004A0DA6"/>
    <w:rsid w:val="004A171C"/>
    <w:rsid w:val="004A1D4A"/>
    <w:rsid w:val="004A3770"/>
    <w:rsid w:val="004A51CB"/>
    <w:rsid w:val="004A5624"/>
    <w:rsid w:val="004A5AFC"/>
    <w:rsid w:val="004A5B4C"/>
    <w:rsid w:val="004A7119"/>
    <w:rsid w:val="004A79B3"/>
    <w:rsid w:val="004A7EB3"/>
    <w:rsid w:val="004B0350"/>
    <w:rsid w:val="004B282A"/>
    <w:rsid w:val="004B298D"/>
    <w:rsid w:val="004B2BDF"/>
    <w:rsid w:val="004B2CCE"/>
    <w:rsid w:val="004B38C3"/>
    <w:rsid w:val="004B4774"/>
    <w:rsid w:val="004B4EB9"/>
    <w:rsid w:val="004B53D6"/>
    <w:rsid w:val="004B552E"/>
    <w:rsid w:val="004B5EF6"/>
    <w:rsid w:val="004B5F2D"/>
    <w:rsid w:val="004B6B97"/>
    <w:rsid w:val="004B6C07"/>
    <w:rsid w:val="004B6D69"/>
    <w:rsid w:val="004B701E"/>
    <w:rsid w:val="004B7161"/>
    <w:rsid w:val="004B71DE"/>
    <w:rsid w:val="004B7A98"/>
    <w:rsid w:val="004C00FF"/>
    <w:rsid w:val="004C07DC"/>
    <w:rsid w:val="004C18A7"/>
    <w:rsid w:val="004C2068"/>
    <w:rsid w:val="004C233F"/>
    <w:rsid w:val="004C282D"/>
    <w:rsid w:val="004C3945"/>
    <w:rsid w:val="004C39F7"/>
    <w:rsid w:val="004C3BD7"/>
    <w:rsid w:val="004C3E23"/>
    <w:rsid w:val="004C3FBA"/>
    <w:rsid w:val="004C4D79"/>
    <w:rsid w:val="004C5696"/>
    <w:rsid w:val="004C56D0"/>
    <w:rsid w:val="004C59A1"/>
    <w:rsid w:val="004C71AD"/>
    <w:rsid w:val="004D04C1"/>
    <w:rsid w:val="004D0E8D"/>
    <w:rsid w:val="004D204A"/>
    <w:rsid w:val="004D230F"/>
    <w:rsid w:val="004D3127"/>
    <w:rsid w:val="004D3402"/>
    <w:rsid w:val="004D3590"/>
    <w:rsid w:val="004D449C"/>
    <w:rsid w:val="004D4D9B"/>
    <w:rsid w:val="004D4F9C"/>
    <w:rsid w:val="004D610B"/>
    <w:rsid w:val="004D7073"/>
    <w:rsid w:val="004D710F"/>
    <w:rsid w:val="004D7344"/>
    <w:rsid w:val="004E0304"/>
    <w:rsid w:val="004E1590"/>
    <w:rsid w:val="004E16D5"/>
    <w:rsid w:val="004E1EA2"/>
    <w:rsid w:val="004E2CF2"/>
    <w:rsid w:val="004E2DCD"/>
    <w:rsid w:val="004E420F"/>
    <w:rsid w:val="004E52EB"/>
    <w:rsid w:val="004E685C"/>
    <w:rsid w:val="004F0DF8"/>
    <w:rsid w:val="004F1260"/>
    <w:rsid w:val="004F14BA"/>
    <w:rsid w:val="004F1BE9"/>
    <w:rsid w:val="004F1C41"/>
    <w:rsid w:val="004F225D"/>
    <w:rsid w:val="004F2A8C"/>
    <w:rsid w:val="004F2EC6"/>
    <w:rsid w:val="004F2FAB"/>
    <w:rsid w:val="004F3659"/>
    <w:rsid w:val="004F3ABE"/>
    <w:rsid w:val="004F58AD"/>
    <w:rsid w:val="004F639A"/>
    <w:rsid w:val="00500188"/>
    <w:rsid w:val="00501AD1"/>
    <w:rsid w:val="00501BB7"/>
    <w:rsid w:val="0050358F"/>
    <w:rsid w:val="005036D5"/>
    <w:rsid w:val="00504CD8"/>
    <w:rsid w:val="00504DDF"/>
    <w:rsid w:val="00505943"/>
    <w:rsid w:val="005059DB"/>
    <w:rsid w:val="005064B9"/>
    <w:rsid w:val="00507FC9"/>
    <w:rsid w:val="005107E0"/>
    <w:rsid w:val="00510881"/>
    <w:rsid w:val="00512090"/>
    <w:rsid w:val="00512DFD"/>
    <w:rsid w:val="00513237"/>
    <w:rsid w:val="00514BD6"/>
    <w:rsid w:val="00515093"/>
    <w:rsid w:val="00515F57"/>
    <w:rsid w:val="005167E3"/>
    <w:rsid w:val="00516EAF"/>
    <w:rsid w:val="00517BDB"/>
    <w:rsid w:val="005204A1"/>
    <w:rsid w:val="00520537"/>
    <w:rsid w:val="005214AC"/>
    <w:rsid w:val="00521B56"/>
    <w:rsid w:val="00522957"/>
    <w:rsid w:val="00522EF6"/>
    <w:rsid w:val="00522FAB"/>
    <w:rsid w:val="00523047"/>
    <w:rsid w:val="0052340A"/>
    <w:rsid w:val="00523A43"/>
    <w:rsid w:val="005240C3"/>
    <w:rsid w:val="00526B1D"/>
    <w:rsid w:val="00527A2A"/>
    <w:rsid w:val="005304EA"/>
    <w:rsid w:val="005307EF"/>
    <w:rsid w:val="00531AD8"/>
    <w:rsid w:val="00532100"/>
    <w:rsid w:val="005322E3"/>
    <w:rsid w:val="005336A3"/>
    <w:rsid w:val="0053451D"/>
    <w:rsid w:val="00534951"/>
    <w:rsid w:val="00534E88"/>
    <w:rsid w:val="00536982"/>
    <w:rsid w:val="00536A35"/>
    <w:rsid w:val="00536E78"/>
    <w:rsid w:val="005372C0"/>
    <w:rsid w:val="0053732B"/>
    <w:rsid w:val="005374EC"/>
    <w:rsid w:val="00537E37"/>
    <w:rsid w:val="00540014"/>
    <w:rsid w:val="00540968"/>
    <w:rsid w:val="00541577"/>
    <w:rsid w:val="005450E2"/>
    <w:rsid w:val="00545255"/>
    <w:rsid w:val="00545A29"/>
    <w:rsid w:val="00545E1E"/>
    <w:rsid w:val="00546124"/>
    <w:rsid w:val="0054639D"/>
    <w:rsid w:val="00546FFB"/>
    <w:rsid w:val="005470BD"/>
    <w:rsid w:val="00547D15"/>
    <w:rsid w:val="005504C9"/>
    <w:rsid w:val="00550975"/>
    <w:rsid w:val="00550EEB"/>
    <w:rsid w:val="0055177A"/>
    <w:rsid w:val="0055194A"/>
    <w:rsid w:val="005531F6"/>
    <w:rsid w:val="005534A6"/>
    <w:rsid w:val="00553D6E"/>
    <w:rsid w:val="00553FA7"/>
    <w:rsid w:val="00554B1D"/>
    <w:rsid w:val="00555287"/>
    <w:rsid w:val="00557492"/>
    <w:rsid w:val="00557FCE"/>
    <w:rsid w:val="00560108"/>
    <w:rsid w:val="00560A8E"/>
    <w:rsid w:val="00560D73"/>
    <w:rsid w:val="00561F23"/>
    <w:rsid w:val="00561F51"/>
    <w:rsid w:val="00562242"/>
    <w:rsid w:val="0056283A"/>
    <w:rsid w:val="00562919"/>
    <w:rsid w:val="00562966"/>
    <w:rsid w:val="00563117"/>
    <w:rsid w:val="00564CBD"/>
    <w:rsid w:val="005658A4"/>
    <w:rsid w:val="00565FA2"/>
    <w:rsid w:val="00566363"/>
    <w:rsid w:val="005664CE"/>
    <w:rsid w:val="00566BDB"/>
    <w:rsid w:val="00566F0C"/>
    <w:rsid w:val="00567191"/>
    <w:rsid w:val="005671D1"/>
    <w:rsid w:val="00567235"/>
    <w:rsid w:val="005708B3"/>
    <w:rsid w:val="00571703"/>
    <w:rsid w:val="005718E1"/>
    <w:rsid w:val="00571F21"/>
    <w:rsid w:val="005729D9"/>
    <w:rsid w:val="00573847"/>
    <w:rsid w:val="00574A23"/>
    <w:rsid w:val="00575C99"/>
    <w:rsid w:val="005806B2"/>
    <w:rsid w:val="005810E0"/>
    <w:rsid w:val="00581B9F"/>
    <w:rsid w:val="00581ED5"/>
    <w:rsid w:val="00581F0D"/>
    <w:rsid w:val="00582407"/>
    <w:rsid w:val="00582943"/>
    <w:rsid w:val="0058415B"/>
    <w:rsid w:val="00584B47"/>
    <w:rsid w:val="00585492"/>
    <w:rsid w:val="005866C0"/>
    <w:rsid w:val="00586B63"/>
    <w:rsid w:val="00587CF5"/>
    <w:rsid w:val="005905A5"/>
    <w:rsid w:val="00591957"/>
    <w:rsid w:val="00591958"/>
    <w:rsid w:val="00592050"/>
    <w:rsid w:val="005924D8"/>
    <w:rsid w:val="00592652"/>
    <w:rsid w:val="0059496A"/>
    <w:rsid w:val="00594ACC"/>
    <w:rsid w:val="0059566E"/>
    <w:rsid w:val="005959B9"/>
    <w:rsid w:val="00595D64"/>
    <w:rsid w:val="00595FD5"/>
    <w:rsid w:val="0059686E"/>
    <w:rsid w:val="00596ED3"/>
    <w:rsid w:val="00597680"/>
    <w:rsid w:val="005A0005"/>
    <w:rsid w:val="005A0A95"/>
    <w:rsid w:val="005A161A"/>
    <w:rsid w:val="005A2004"/>
    <w:rsid w:val="005A218D"/>
    <w:rsid w:val="005A3F60"/>
    <w:rsid w:val="005A4404"/>
    <w:rsid w:val="005A47AF"/>
    <w:rsid w:val="005A5F44"/>
    <w:rsid w:val="005A5FD0"/>
    <w:rsid w:val="005A643A"/>
    <w:rsid w:val="005A6782"/>
    <w:rsid w:val="005A68B4"/>
    <w:rsid w:val="005A6ED3"/>
    <w:rsid w:val="005B2547"/>
    <w:rsid w:val="005B2F0A"/>
    <w:rsid w:val="005B35CE"/>
    <w:rsid w:val="005B4774"/>
    <w:rsid w:val="005B485D"/>
    <w:rsid w:val="005B4D03"/>
    <w:rsid w:val="005B4DA2"/>
    <w:rsid w:val="005B52DE"/>
    <w:rsid w:val="005B7551"/>
    <w:rsid w:val="005B763E"/>
    <w:rsid w:val="005B7A16"/>
    <w:rsid w:val="005B7D9C"/>
    <w:rsid w:val="005C0A86"/>
    <w:rsid w:val="005C161B"/>
    <w:rsid w:val="005C19CE"/>
    <w:rsid w:val="005C20CA"/>
    <w:rsid w:val="005C23C6"/>
    <w:rsid w:val="005C2D85"/>
    <w:rsid w:val="005C3093"/>
    <w:rsid w:val="005C3BC7"/>
    <w:rsid w:val="005C6AA8"/>
    <w:rsid w:val="005D0081"/>
    <w:rsid w:val="005D158A"/>
    <w:rsid w:val="005D1666"/>
    <w:rsid w:val="005D25F8"/>
    <w:rsid w:val="005D28D5"/>
    <w:rsid w:val="005D33B2"/>
    <w:rsid w:val="005D685D"/>
    <w:rsid w:val="005E11A2"/>
    <w:rsid w:val="005E2574"/>
    <w:rsid w:val="005E26D8"/>
    <w:rsid w:val="005E38C0"/>
    <w:rsid w:val="005E5376"/>
    <w:rsid w:val="005E54A4"/>
    <w:rsid w:val="005E5B6A"/>
    <w:rsid w:val="005E6CF0"/>
    <w:rsid w:val="005E7273"/>
    <w:rsid w:val="005E79F8"/>
    <w:rsid w:val="005F05E6"/>
    <w:rsid w:val="005F0C99"/>
    <w:rsid w:val="005F1DFC"/>
    <w:rsid w:val="005F1F96"/>
    <w:rsid w:val="005F2662"/>
    <w:rsid w:val="005F2FBE"/>
    <w:rsid w:val="005F301E"/>
    <w:rsid w:val="005F385E"/>
    <w:rsid w:val="005F4545"/>
    <w:rsid w:val="005F53F3"/>
    <w:rsid w:val="005F54E1"/>
    <w:rsid w:val="005F66D9"/>
    <w:rsid w:val="005F7138"/>
    <w:rsid w:val="005F7582"/>
    <w:rsid w:val="005F778E"/>
    <w:rsid w:val="005F7B94"/>
    <w:rsid w:val="006001D4"/>
    <w:rsid w:val="00600E8A"/>
    <w:rsid w:val="00600EAF"/>
    <w:rsid w:val="00601B51"/>
    <w:rsid w:val="00602127"/>
    <w:rsid w:val="006030BF"/>
    <w:rsid w:val="00604620"/>
    <w:rsid w:val="006051F4"/>
    <w:rsid w:val="006054E8"/>
    <w:rsid w:val="006068F1"/>
    <w:rsid w:val="00606CF6"/>
    <w:rsid w:val="006076FC"/>
    <w:rsid w:val="00607E1E"/>
    <w:rsid w:val="006118E7"/>
    <w:rsid w:val="00611F38"/>
    <w:rsid w:val="0061473D"/>
    <w:rsid w:val="006154C8"/>
    <w:rsid w:val="006164BD"/>
    <w:rsid w:val="00616F62"/>
    <w:rsid w:val="00617310"/>
    <w:rsid w:val="006176E4"/>
    <w:rsid w:val="006177E2"/>
    <w:rsid w:val="00621256"/>
    <w:rsid w:val="00621795"/>
    <w:rsid w:val="00622DAC"/>
    <w:rsid w:val="006230FB"/>
    <w:rsid w:val="00623AEB"/>
    <w:rsid w:val="006240A1"/>
    <w:rsid w:val="0062496B"/>
    <w:rsid w:val="006260AF"/>
    <w:rsid w:val="00626DA7"/>
    <w:rsid w:val="00626EE8"/>
    <w:rsid w:val="00630988"/>
    <w:rsid w:val="00630D34"/>
    <w:rsid w:val="00633080"/>
    <w:rsid w:val="00634249"/>
    <w:rsid w:val="00635575"/>
    <w:rsid w:val="00635C94"/>
    <w:rsid w:val="00635F03"/>
    <w:rsid w:val="0063601A"/>
    <w:rsid w:val="00636166"/>
    <w:rsid w:val="006367E6"/>
    <w:rsid w:val="0063695C"/>
    <w:rsid w:val="00636F4A"/>
    <w:rsid w:val="006372A5"/>
    <w:rsid w:val="00637370"/>
    <w:rsid w:val="006379AE"/>
    <w:rsid w:val="00637EB8"/>
    <w:rsid w:val="006436D1"/>
    <w:rsid w:val="00643C3B"/>
    <w:rsid w:val="006446D2"/>
    <w:rsid w:val="00645A2E"/>
    <w:rsid w:val="00646385"/>
    <w:rsid w:val="0064653E"/>
    <w:rsid w:val="0064728B"/>
    <w:rsid w:val="0065050F"/>
    <w:rsid w:val="006506D0"/>
    <w:rsid w:val="006508CB"/>
    <w:rsid w:val="006510B6"/>
    <w:rsid w:val="006512F1"/>
    <w:rsid w:val="00651BF7"/>
    <w:rsid w:val="006520B0"/>
    <w:rsid w:val="00652A49"/>
    <w:rsid w:val="00652E26"/>
    <w:rsid w:val="00653013"/>
    <w:rsid w:val="0065370D"/>
    <w:rsid w:val="00654278"/>
    <w:rsid w:val="006542C9"/>
    <w:rsid w:val="00654322"/>
    <w:rsid w:val="006552AC"/>
    <w:rsid w:val="006557D2"/>
    <w:rsid w:val="00657D94"/>
    <w:rsid w:val="00660F28"/>
    <w:rsid w:val="006612AC"/>
    <w:rsid w:val="0066133C"/>
    <w:rsid w:val="00661A4A"/>
    <w:rsid w:val="00663816"/>
    <w:rsid w:val="00663AE5"/>
    <w:rsid w:val="00663EAB"/>
    <w:rsid w:val="00666362"/>
    <w:rsid w:val="00666C23"/>
    <w:rsid w:val="00667192"/>
    <w:rsid w:val="00667924"/>
    <w:rsid w:val="00667C45"/>
    <w:rsid w:val="00670B90"/>
    <w:rsid w:val="00671633"/>
    <w:rsid w:val="00671A3F"/>
    <w:rsid w:val="00672EDB"/>
    <w:rsid w:val="0067310A"/>
    <w:rsid w:val="0067336F"/>
    <w:rsid w:val="00673AF3"/>
    <w:rsid w:val="006749FD"/>
    <w:rsid w:val="00675278"/>
    <w:rsid w:val="006754B8"/>
    <w:rsid w:val="0067566A"/>
    <w:rsid w:val="00675D65"/>
    <w:rsid w:val="00676BBC"/>
    <w:rsid w:val="006778EA"/>
    <w:rsid w:val="006803D2"/>
    <w:rsid w:val="0068197A"/>
    <w:rsid w:val="00682336"/>
    <w:rsid w:val="0068234E"/>
    <w:rsid w:val="006826D8"/>
    <w:rsid w:val="00683B78"/>
    <w:rsid w:val="00684303"/>
    <w:rsid w:val="0068454A"/>
    <w:rsid w:val="0068470A"/>
    <w:rsid w:val="0068594D"/>
    <w:rsid w:val="0068620C"/>
    <w:rsid w:val="006865FA"/>
    <w:rsid w:val="00686814"/>
    <w:rsid w:val="00686C4D"/>
    <w:rsid w:val="0068744A"/>
    <w:rsid w:val="00687523"/>
    <w:rsid w:val="0069006E"/>
    <w:rsid w:val="00691419"/>
    <w:rsid w:val="0069243A"/>
    <w:rsid w:val="00693766"/>
    <w:rsid w:val="00693C27"/>
    <w:rsid w:val="00693CF4"/>
    <w:rsid w:val="00694002"/>
    <w:rsid w:val="00695049"/>
    <w:rsid w:val="00695BF8"/>
    <w:rsid w:val="00695D20"/>
    <w:rsid w:val="00696BFC"/>
    <w:rsid w:val="006970EA"/>
    <w:rsid w:val="0069764F"/>
    <w:rsid w:val="00697D94"/>
    <w:rsid w:val="006A1591"/>
    <w:rsid w:val="006A2632"/>
    <w:rsid w:val="006A2A22"/>
    <w:rsid w:val="006A36AA"/>
    <w:rsid w:val="006A389B"/>
    <w:rsid w:val="006A5B6F"/>
    <w:rsid w:val="006A5DCC"/>
    <w:rsid w:val="006A61BE"/>
    <w:rsid w:val="006A6F27"/>
    <w:rsid w:val="006A777E"/>
    <w:rsid w:val="006A78B5"/>
    <w:rsid w:val="006B0A9E"/>
    <w:rsid w:val="006B1208"/>
    <w:rsid w:val="006B23AD"/>
    <w:rsid w:val="006B3665"/>
    <w:rsid w:val="006B37EB"/>
    <w:rsid w:val="006B42A5"/>
    <w:rsid w:val="006B4F49"/>
    <w:rsid w:val="006B5ADB"/>
    <w:rsid w:val="006B6112"/>
    <w:rsid w:val="006C0E57"/>
    <w:rsid w:val="006C12C9"/>
    <w:rsid w:val="006C32E6"/>
    <w:rsid w:val="006C3961"/>
    <w:rsid w:val="006C3C9C"/>
    <w:rsid w:val="006C4004"/>
    <w:rsid w:val="006C54C8"/>
    <w:rsid w:val="006C5A0F"/>
    <w:rsid w:val="006C5C1A"/>
    <w:rsid w:val="006C6DB9"/>
    <w:rsid w:val="006C79E1"/>
    <w:rsid w:val="006D0294"/>
    <w:rsid w:val="006D0A67"/>
    <w:rsid w:val="006D1C6F"/>
    <w:rsid w:val="006D2BD7"/>
    <w:rsid w:val="006D3673"/>
    <w:rsid w:val="006D3A7D"/>
    <w:rsid w:val="006D5312"/>
    <w:rsid w:val="006D5BFB"/>
    <w:rsid w:val="006D5E44"/>
    <w:rsid w:val="006D61AA"/>
    <w:rsid w:val="006D6717"/>
    <w:rsid w:val="006D6B58"/>
    <w:rsid w:val="006D6EAC"/>
    <w:rsid w:val="006E0E97"/>
    <w:rsid w:val="006E1286"/>
    <w:rsid w:val="006E12FE"/>
    <w:rsid w:val="006E1601"/>
    <w:rsid w:val="006E387D"/>
    <w:rsid w:val="006E5918"/>
    <w:rsid w:val="006E5CC6"/>
    <w:rsid w:val="006E6521"/>
    <w:rsid w:val="006E6760"/>
    <w:rsid w:val="006E6C41"/>
    <w:rsid w:val="006F0453"/>
    <w:rsid w:val="006F0C9E"/>
    <w:rsid w:val="006F143A"/>
    <w:rsid w:val="006F1B63"/>
    <w:rsid w:val="006F1D67"/>
    <w:rsid w:val="006F27FE"/>
    <w:rsid w:val="006F4F76"/>
    <w:rsid w:val="006F50D1"/>
    <w:rsid w:val="006F6355"/>
    <w:rsid w:val="006F6DF5"/>
    <w:rsid w:val="006F75B1"/>
    <w:rsid w:val="006F7BFC"/>
    <w:rsid w:val="00700BC9"/>
    <w:rsid w:val="0070199D"/>
    <w:rsid w:val="0070288F"/>
    <w:rsid w:val="00702D1A"/>
    <w:rsid w:val="007035D6"/>
    <w:rsid w:val="0070361D"/>
    <w:rsid w:val="00703BE5"/>
    <w:rsid w:val="00704C22"/>
    <w:rsid w:val="007074F5"/>
    <w:rsid w:val="0070761E"/>
    <w:rsid w:val="0071251D"/>
    <w:rsid w:val="0071261D"/>
    <w:rsid w:val="007134B2"/>
    <w:rsid w:val="00715170"/>
    <w:rsid w:val="00715CDE"/>
    <w:rsid w:val="00715D02"/>
    <w:rsid w:val="007207D3"/>
    <w:rsid w:val="00722CAF"/>
    <w:rsid w:val="00723414"/>
    <w:rsid w:val="00723D58"/>
    <w:rsid w:val="00724699"/>
    <w:rsid w:val="00724DE0"/>
    <w:rsid w:val="007254B5"/>
    <w:rsid w:val="00725680"/>
    <w:rsid w:val="00726AEE"/>
    <w:rsid w:val="007270F9"/>
    <w:rsid w:val="00727490"/>
    <w:rsid w:val="00730BD3"/>
    <w:rsid w:val="0073111E"/>
    <w:rsid w:val="00731EF9"/>
    <w:rsid w:val="00732AC0"/>
    <w:rsid w:val="00732C38"/>
    <w:rsid w:val="00732CCF"/>
    <w:rsid w:val="0073351B"/>
    <w:rsid w:val="0073374B"/>
    <w:rsid w:val="00733887"/>
    <w:rsid w:val="00733B40"/>
    <w:rsid w:val="007356E2"/>
    <w:rsid w:val="0073605F"/>
    <w:rsid w:val="007379C4"/>
    <w:rsid w:val="0074016E"/>
    <w:rsid w:val="00741513"/>
    <w:rsid w:val="00741E22"/>
    <w:rsid w:val="00742906"/>
    <w:rsid w:val="00743968"/>
    <w:rsid w:val="007439CD"/>
    <w:rsid w:val="00744983"/>
    <w:rsid w:val="00745119"/>
    <w:rsid w:val="00745742"/>
    <w:rsid w:val="00745BAA"/>
    <w:rsid w:val="007463E7"/>
    <w:rsid w:val="0074783B"/>
    <w:rsid w:val="0075011E"/>
    <w:rsid w:val="00751697"/>
    <w:rsid w:val="007529F0"/>
    <w:rsid w:val="00752FC8"/>
    <w:rsid w:val="007532FE"/>
    <w:rsid w:val="00753532"/>
    <w:rsid w:val="007541B8"/>
    <w:rsid w:val="0075454F"/>
    <w:rsid w:val="00754D9D"/>
    <w:rsid w:val="007559FE"/>
    <w:rsid w:val="007568BC"/>
    <w:rsid w:val="00756935"/>
    <w:rsid w:val="00756D49"/>
    <w:rsid w:val="00757A59"/>
    <w:rsid w:val="00757B31"/>
    <w:rsid w:val="00757B6A"/>
    <w:rsid w:val="00761285"/>
    <w:rsid w:val="007612A2"/>
    <w:rsid w:val="00761A10"/>
    <w:rsid w:val="007621E7"/>
    <w:rsid w:val="00762981"/>
    <w:rsid w:val="007642D9"/>
    <w:rsid w:val="00765529"/>
    <w:rsid w:val="0076742A"/>
    <w:rsid w:val="00767487"/>
    <w:rsid w:val="00767D87"/>
    <w:rsid w:val="00771371"/>
    <w:rsid w:val="00771CC5"/>
    <w:rsid w:val="007722D2"/>
    <w:rsid w:val="0077232E"/>
    <w:rsid w:val="00772951"/>
    <w:rsid w:val="00772C0F"/>
    <w:rsid w:val="00774F2F"/>
    <w:rsid w:val="00775CED"/>
    <w:rsid w:val="00775D55"/>
    <w:rsid w:val="00776D06"/>
    <w:rsid w:val="00776FC7"/>
    <w:rsid w:val="007772F3"/>
    <w:rsid w:val="00777444"/>
    <w:rsid w:val="0078065B"/>
    <w:rsid w:val="0078115E"/>
    <w:rsid w:val="007842D5"/>
    <w:rsid w:val="00784547"/>
    <w:rsid w:val="00784C10"/>
    <w:rsid w:val="00785805"/>
    <w:rsid w:val="007859F0"/>
    <w:rsid w:val="00785A38"/>
    <w:rsid w:val="007864A1"/>
    <w:rsid w:val="0078756F"/>
    <w:rsid w:val="00787599"/>
    <w:rsid w:val="0078787D"/>
    <w:rsid w:val="00790834"/>
    <w:rsid w:val="00792B4D"/>
    <w:rsid w:val="00794539"/>
    <w:rsid w:val="007949BD"/>
    <w:rsid w:val="007959B2"/>
    <w:rsid w:val="00795ED0"/>
    <w:rsid w:val="007A1A66"/>
    <w:rsid w:val="007A1CA8"/>
    <w:rsid w:val="007A230E"/>
    <w:rsid w:val="007A2B7A"/>
    <w:rsid w:val="007A3B3D"/>
    <w:rsid w:val="007A55FA"/>
    <w:rsid w:val="007A6166"/>
    <w:rsid w:val="007A6CA4"/>
    <w:rsid w:val="007A7562"/>
    <w:rsid w:val="007B03A1"/>
    <w:rsid w:val="007B1333"/>
    <w:rsid w:val="007B3420"/>
    <w:rsid w:val="007B3D83"/>
    <w:rsid w:val="007B5C46"/>
    <w:rsid w:val="007B68EB"/>
    <w:rsid w:val="007C05C1"/>
    <w:rsid w:val="007C144D"/>
    <w:rsid w:val="007C325F"/>
    <w:rsid w:val="007C420A"/>
    <w:rsid w:val="007C6A9C"/>
    <w:rsid w:val="007C70E9"/>
    <w:rsid w:val="007C72FF"/>
    <w:rsid w:val="007D0142"/>
    <w:rsid w:val="007D01A4"/>
    <w:rsid w:val="007D1169"/>
    <w:rsid w:val="007D1487"/>
    <w:rsid w:val="007D198E"/>
    <w:rsid w:val="007D1D11"/>
    <w:rsid w:val="007D268E"/>
    <w:rsid w:val="007D2A97"/>
    <w:rsid w:val="007D339D"/>
    <w:rsid w:val="007D4882"/>
    <w:rsid w:val="007D4B01"/>
    <w:rsid w:val="007D4CCC"/>
    <w:rsid w:val="007D57B5"/>
    <w:rsid w:val="007D6C62"/>
    <w:rsid w:val="007D7396"/>
    <w:rsid w:val="007D7910"/>
    <w:rsid w:val="007E0167"/>
    <w:rsid w:val="007E0D4B"/>
    <w:rsid w:val="007E179F"/>
    <w:rsid w:val="007E23C2"/>
    <w:rsid w:val="007E240C"/>
    <w:rsid w:val="007E40F3"/>
    <w:rsid w:val="007E41AE"/>
    <w:rsid w:val="007E49EA"/>
    <w:rsid w:val="007E56C9"/>
    <w:rsid w:val="007E5BAE"/>
    <w:rsid w:val="007E5E2F"/>
    <w:rsid w:val="007E64BD"/>
    <w:rsid w:val="007E6866"/>
    <w:rsid w:val="007E693B"/>
    <w:rsid w:val="007E6AE4"/>
    <w:rsid w:val="007E6C89"/>
    <w:rsid w:val="007E74E7"/>
    <w:rsid w:val="007E7938"/>
    <w:rsid w:val="007F0B87"/>
    <w:rsid w:val="007F20C0"/>
    <w:rsid w:val="007F2FE1"/>
    <w:rsid w:val="007F40AD"/>
    <w:rsid w:val="007F574A"/>
    <w:rsid w:val="007F59AC"/>
    <w:rsid w:val="007F68F3"/>
    <w:rsid w:val="007F77B3"/>
    <w:rsid w:val="007F7A64"/>
    <w:rsid w:val="008006B2"/>
    <w:rsid w:val="00800797"/>
    <w:rsid w:val="00801644"/>
    <w:rsid w:val="008019E1"/>
    <w:rsid w:val="0080227E"/>
    <w:rsid w:val="008037E9"/>
    <w:rsid w:val="00803903"/>
    <w:rsid w:val="00805978"/>
    <w:rsid w:val="008059D7"/>
    <w:rsid w:val="00805CE9"/>
    <w:rsid w:val="008062FE"/>
    <w:rsid w:val="008072DD"/>
    <w:rsid w:val="0080756C"/>
    <w:rsid w:val="008104BC"/>
    <w:rsid w:val="008125EA"/>
    <w:rsid w:val="00812B1C"/>
    <w:rsid w:val="00812E16"/>
    <w:rsid w:val="00816A56"/>
    <w:rsid w:val="00816F84"/>
    <w:rsid w:val="00821372"/>
    <w:rsid w:val="0082269E"/>
    <w:rsid w:val="0082285A"/>
    <w:rsid w:val="00823B59"/>
    <w:rsid w:val="00824588"/>
    <w:rsid w:val="008250E7"/>
    <w:rsid w:val="00825AC0"/>
    <w:rsid w:val="008268E1"/>
    <w:rsid w:val="00827820"/>
    <w:rsid w:val="00827EDE"/>
    <w:rsid w:val="00831216"/>
    <w:rsid w:val="008315EB"/>
    <w:rsid w:val="00831710"/>
    <w:rsid w:val="0083184F"/>
    <w:rsid w:val="008363DE"/>
    <w:rsid w:val="00836E85"/>
    <w:rsid w:val="00837206"/>
    <w:rsid w:val="008375B1"/>
    <w:rsid w:val="00837A9C"/>
    <w:rsid w:val="00840014"/>
    <w:rsid w:val="008401E3"/>
    <w:rsid w:val="00840DE5"/>
    <w:rsid w:val="008410AD"/>
    <w:rsid w:val="0084239F"/>
    <w:rsid w:val="00843C8E"/>
    <w:rsid w:val="008440A9"/>
    <w:rsid w:val="00844686"/>
    <w:rsid w:val="00844E3C"/>
    <w:rsid w:val="008459CE"/>
    <w:rsid w:val="00847B27"/>
    <w:rsid w:val="00850235"/>
    <w:rsid w:val="008502C6"/>
    <w:rsid w:val="00850EFF"/>
    <w:rsid w:val="00851EEE"/>
    <w:rsid w:val="00852571"/>
    <w:rsid w:val="00853385"/>
    <w:rsid w:val="0085415F"/>
    <w:rsid w:val="008547A1"/>
    <w:rsid w:val="008547D2"/>
    <w:rsid w:val="00854C72"/>
    <w:rsid w:val="00855ADA"/>
    <w:rsid w:val="00856345"/>
    <w:rsid w:val="008571A5"/>
    <w:rsid w:val="008572A4"/>
    <w:rsid w:val="00860258"/>
    <w:rsid w:val="008609E0"/>
    <w:rsid w:val="00860AAB"/>
    <w:rsid w:val="00861733"/>
    <w:rsid w:val="00861D23"/>
    <w:rsid w:val="008621E4"/>
    <w:rsid w:val="00863DBA"/>
    <w:rsid w:val="00864599"/>
    <w:rsid w:val="008648AE"/>
    <w:rsid w:val="00865304"/>
    <w:rsid w:val="00867955"/>
    <w:rsid w:val="00867B92"/>
    <w:rsid w:val="00871B07"/>
    <w:rsid w:val="00871E2F"/>
    <w:rsid w:val="00872547"/>
    <w:rsid w:val="00873064"/>
    <w:rsid w:val="0087348A"/>
    <w:rsid w:val="00873B89"/>
    <w:rsid w:val="00874214"/>
    <w:rsid w:val="00874F59"/>
    <w:rsid w:val="00876A9E"/>
    <w:rsid w:val="00876F7B"/>
    <w:rsid w:val="00877B84"/>
    <w:rsid w:val="00880449"/>
    <w:rsid w:val="00881787"/>
    <w:rsid w:val="00882578"/>
    <w:rsid w:val="008825E6"/>
    <w:rsid w:val="00885C48"/>
    <w:rsid w:val="00885DB8"/>
    <w:rsid w:val="00886204"/>
    <w:rsid w:val="00887380"/>
    <w:rsid w:val="008877A4"/>
    <w:rsid w:val="00887BBD"/>
    <w:rsid w:val="00887CAD"/>
    <w:rsid w:val="00890506"/>
    <w:rsid w:val="0089130A"/>
    <w:rsid w:val="00891458"/>
    <w:rsid w:val="00891A29"/>
    <w:rsid w:val="00891FC2"/>
    <w:rsid w:val="008920B5"/>
    <w:rsid w:val="0089241C"/>
    <w:rsid w:val="0089263A"/>
    <w:rsid w:val="008937C8"/>
    <w:rsid w:val="00893A35"/>
    <w:rsid w:val="008947D1"/>
    <w:rsid w:val="00894BB4"/>
    <w:rsid w:val="00894D49"/>
    <w:rsid w:val="00895E24"/>
    <w:rsid w:val="008962B3"/>
    <w:rsid w:val="00897671"/>
    <w:rsid w:val="00897876"/>
    <w:rsid w:val="008A033F"/>
    <w:rsid w:val="008A03D3"/>
    <w:rsid w:val="008A178D"/>
    <w:rsid w:val="008A2018"/>
    <w:rsid w:val="008A375A"/>
    <w:rsid w:val="008A561B"/>
    <w:rsid w:val="008A64FE"/>
    <w:rsid w:val="008A6C29"/>
    <w:rsid w:val="008B010A"/>
    <w:rsid w:val="008B14CB"/>
    <w:rsid w:val="008B2155"/>
    <w:rsid w:val="008B2B5E"/>
    <w:rsid w:val="008B43A3"/>
    <w:rsid w:val="008B680A"/>
    <w:rsid w:val="008B6B73"/>
    <w:rsid w:val="008C05D2"/>
    <w:rsid w:val="008C1E17"/>
    <w:rsid w:val="008C22FF"/>
    <w:rsid w:val="008C2D43"/>
    <w:rsid w:val="008C3140"/>
    <w:rsid w:val="008C4266"/>
    <w:rsid w:val="008C4A4F"/>
    <w:rsid w:val="008C4BF0"/>
    <w:rsid w:val="008C4DFE"/>
    <w:rsid w:val="008C68E4"/>
    <w:rsid w:val="008C6D90"/>
    <w:rsid w:val="008C700C"/>
    <w:rsid w:val="008C7C3B"/>
    <w:rsid w:val="008D0880"/>
    <w:rsid w:val="008D1935"/>
    <w:rsid w:val="008D19A3"/>
    <w:rsid w:val="008D294B"/>
    <w:rsid w:val="008D2A98"/>
    <w:rsid w:val="008D2FA1"/>
    <w:rsid w:val="008D5FC8"/>
    <w:rsid w:val="008D6403"/>
    <w:rsid w:val="008D6C79"/>
    <w:rsid w:val="008D76E8"/>
    <w:rsid w:val="008D775D"/>
    <w:rsid w:val="008E0C97"/>
    <w:rsid w:val="008E14AF"/>
    <w:rsid w:val="008E2902"/>
    <w:rsid w:val="008E4D74"/>
    <w:rsid w:val="008E509B"/>
    <w:rsid w:val="008E5105"/>
    <w:rsid w:val="008E5EF2"/>
    <w:rsid w:val="008E65FA"/>
    <w:rsid w:val="008E6806"/>
    <w:rsid w:val="008E6CF3"/>
    <w:rsid w:val="008E6D98"/>
    <w:rsid w:val="008E6FB7"/>
    <w:rsid w:val="008E7F4D"/>
    <w:rsid w:val="008F031B"/>
    <w:rsid w:val="008F0691"/>
    <w:rsid w:val="008F0CB4"/>
    <w:rsid w:val="008F2C65"/>
    <w:rsid w:val="008F3DF8"/>
    <w:rsid w:val="008F4E32"/>
    <w:rsid w:val="008F6425"/>
    <w:rsid w:val="008F6C10"/>
    <w:rsid w:val="008F7159"/>
    <w:rsid w:val="008F740E"/>
    <w:rsid w:val="008F77A0"/>
    <w:rsid w:val="008F7DAB"/>
    <w:rsid w:val="00900F07"/>
    <w:rsid w:val="0090114F"/>
    <w:rsid w:val="009014E3"/>
    <w:rsid w:val="00903A86"/>
    <w:rsid w:val="00903AD2"/>
    <w:rsid w:val="00904CCF"/>
    <w:rsid w:val="00904CE9"/>
    <w:rsid w:val="009057B2"/>
    <w:rsid w:val="0090627D"/>
    <w:rsid w:val="00910312"/>
    <w:rsid w:val="0091150F"/>
    <w:rsid w:val="009119C5"/>
    <w:rsid w:val="00912518"/>
    <w:rsid w:val="00912B9E"/>
    <w:rsid w:val="00912BF3"/>
    <w:rsid w:val="009136C8"/>
    <w:rsid w:val="00916573"/>
    <w:rsid w:val="0091672B"/>
    <w:rsid w:val="00917715"/>
    <w:rsid w:val="00917AB9"/>
    <w:rsid w:val="0092036D"/>
    <w:rsid w:val="0092067C"/>
    <w:rsid w:val="00921264"/>
    <w:rsid w:val="009212A3"/>
    <w:rsid w:val="0092199E"/>
    <w:rsid w:val="00922B1A"/>
    <w:rsid w:val="00923D60"/>
    <w:rsid w:val="00924B1E"/>
    <w:rsid w:val="00924CE0"/>
    <w:rsid w:val="00925790"/>
    <w:rsid w:val="00925B01"/>
    <w:rsid w:val="00925B52"/>
    <w:rsid w:val="00925BD0"/>
    <w:rsid w:val="00925D7B"/>
    <w:rsid w:val="0092726B"/>
    <w:rsid w:val="00930920"/>
    <w:rsid w:val="009318DC"/>
    <w:rsid w:val="00932119"/>
    <w:rsid w:val="009321EC"/>
    <w:rsid w:val="00932572"/>
    <w:rsid w:val="00932E24"/>
    <w:rsid w:val="00933649"/>
    <w:rsid w:val="00935D67"/>
    <w:rsid w:val="009361BA"/>
    <w:rsid w:val="0094000D"/>
    <w:rsid w:val="00940126"/>
    <w:rsid w:val="00940BC9"/>
    <w:rsid w:val="00941242"/>
    <w:rsid w:val="00941F69"/>
    <w:rsid w:val="00942B6C"/>
    <w:rsid w:val="00942F2A"/>
    <w:rsid w:val="009432ED"/>
    <w:rsid w:val="009445C9"/>
    <w:rsid w:val="009454E7"/>
    <w:rsid w:val="00945682"/>
    <w:rsid w:val="0094576F"/>
    <w:rsid w:val="00945952"/>
    <w:rsid w:val="00945CB5"/>
    <w:rsid w:val="00945D2C"/>
    <w:rsid w:val="009463E7"/>
    <w:rsid w:val="009510F8"/>
    <w:rsid w:val="0095140D"/>
    <w:rsid w:val="00951524"/>
    <w:rsid w:val="009530BE"/>
    <w:rsid w:val="009530D6"/>
    <w:rsid w:val="00953A17"/>
    <w:rsid w:val="009540AB"/>
    <w:rsid w:val="00955223"/>
    <w:rsid w:val="0095775B"/>
    <w:rsid w:val="00957E1E"/>
    <w:rsid w:val="0096126A"/>
    <w:rsid w:val="009619AB"/>
    <w:rsid w:val="00962039"/>
    <w:rsid w:val="00962E41"/>
    <w:rsid w:val="00963EB5"/>
    <w:rsid w:val="00964587"/>
    <w:rsid w:val="009653F9"/>
    <w:rsid w:val="00965CD2"/>
    <w:rsid w:val="009668CA"/>
    <w:rsid w:val="009671F6"/>
    <w:rsid w:val="00967B6E"/>
    <w:rsid w:val="00967B7D"/>
    <w:rsid w:val="00970AFD"/>
    <w:rsid w:val="00970EEF"/>
    <w:rsid w:val="00970F10"/>
    <w:rsid w:val="00971859"/>
    <w:rsid w:val="009718AA"/>
    <w:rsid w:val="00971B00"/>
    <w:rsid w:val="00972B1D"/>
    <w:rsid w:val="00972C14"/>
    <w:rsid w:val="00974342"/>
    <w:rsid w:val="0097506D"/>
    <w:rsid w:val="0097557C"/>
    <w:rsid w:val="009761B8"/>
    <w:rsid w:val="00976492"/>
    <w:rsid w:val="009767F1"/>
    <w:rsid w:val="00976A55"/>
    <w:rsid w:val="00977029"/>
    <w:rsid w:val="0097730A"/>
    <w:rsid w:val="00977F82"/>
    <w:rsid w:val="00980DE4"/>
    <w:rsid w:val="00981AC5"/>
    <w:rsid w:val="00981B04"/>
    <w:rsid w:val="00983A99"/>
    <w:rsid w:val="00984053"/>
    <w:rsid w:val="0098451A"/>
    <w:rsid w:val="00984C4A"/>
    <w:rsid w:val="00984CF3"/>
    <w:rsid w:val="00984F20"/>
    <w:rsid w:val="00985D2B"/>
    <w:rsid w:val="00986CD6"/>
    <w:rsid w:val="00986F7A"/>
    <w:rsid w:val="0098700C"/>
    <w:rsid w:val="00987251"/>
    <w:rsid w:val="00987456"/>
    <w:rsid w:val="009878AC"/>
    <w:rsid w:val="0099049A"/>
    <w:rsid w:val="00990848"/>
    <w:rsid w:val="00990FAF"/>
    <w:rsid w:val="00992176"/>
    <w:rsid w:val="0099366B"/>
    <w:rsid w:val="00993BE4"/>
    <w:rsid w:val="00994E29"/>
    <w:rsid w:val="00995030"/>
    <w:rsid w:val="00996170"/>
    <w:rsid w:val="00996547"/>
    <w:rsid w:val="00997401"/>
    <w:rsid w:val="009A048E"/>
    <w:rsid w:val="009A08A8"/>
    <w:rsid w:val="009A142F"/>
    <w:rsid w:val="009A2AF1"/>
    <w:rsid w:val="009A2F64"/>
    <w:rsid w:val="009A31AE"/>
    <w:rsid w:val="009A32B3"/>
    <w:rsid w:val="009A5111"/>
    <w:rsid w:val="009A5840"/>
    <w:rsid w:val="009A67C9"/>
    <w:rsid w:val="009A7120"/>
    <w:rsid w:val="009B0D34"/>
    <w:rsid w:val="009B159D"/>
    <w:rsid w:val="009B1F1B"/>
    <w:rsid w:val="009B2372"/>
    <w:rsid w:val="009B2D54"/>
    <w:rsid w:val="009B3BA7"/>
    <w:rsid w:val="009B56A7"/>
    <w:rsid w:val="009B5B78"/>
    <w:rsid w:val="009B5E82"/>
    <w:rsid w:val="009B63AF"/>
    <w:rsid w:val="009B64A4"/>
    <w:rsid w:val="009B68F1"/>
    <w:rsid w:val="009B704A"/>
    <w:rsid w:val="009C0BAF"/>
    <w:rsid w:val="009C111D"/>
    <w:rsid w:val="009C2293"/>
    <w:rsid w:val="009C2540"/>
    <w:rsid w:val="009C33EF"/>
    <w:rsid w:val="009C3ED5"/>
    <w:rsid w:val="009C674D"/>
    <w:rsid w:val="009C6A80"/>
    <w:rsid w:val="009D058F"/>
    <w:rsid w:val="009D3399"/>
    <w:rsid w:val="009D3488"/>
    <w:rsid w:val="009D43C8"/>
    <w:rsid w:val="009D45E9"/>
    <w:rsid w:val="009D5EB9"/>
    <w:rsid w:val="009D5F67"/>
    <w:rsid w:val="009D69DE"/>
    <w:rsid w:val="009D6A08"/>
    <w:rsid w:val="009D6A6F"/>
    <w:rsid w:val="009D762E"/>
    <w:rsid w:val="009E0B62"/>
    <w:rsid w:val="009E0CCA"/>
    <w:rsid w:val="009E291C"/>
    <w:rsid w:val="009E4C70"/>
    <w:rsid w:val="009E4E81"/>
    <w:rsid w:val="009E5AE4"/>
    <w:rsid w:val="009E6AD8"/>
    <w:rsid w:val="009E6ADC"/>
    <w:rsid w:val="009E7305"/>
    <w:rsid w:val="009E7D43"/>
    <w:rsid w:val="009F024E"/>
    <w:rsid w:val="009F0418"/>
    <w:rsid w:val="009F43F8"/>
    <w:rsid w:val="009F4432"/>
    <w:rsid w:val="009F4E00"/>
    <w:rsid w:val="009F502C"/>
    <w:rsid w:val="009F5377"/>
    <w:rsid w:val="009F59A3"/>
    <w:rsid w:val="009F5C94"/>
    <w:rsid w:val="009F6AC5"/>
    <w:rsid w:val="009F7816"/>
    <w:rsid w:val="009F7F7F"/>
    <w:rsid w:val="00A005D0"/>
    <w:rsid w:val="00A01B79"/>
    <w:rsid w:val="00A01C19"/>
    <w:rsid w:val="00A05BE6"/>
    <w:rsid w:val="00A07488"/>
    <w:rsid w:val="00A078F7"/>
    <w:rsid w:val="00A07AF9"/>
    <w:rsid w:val="00A07D6E"/>
    <w:rsid w:val="00A07FD6"/>
    <w:rsid w:val="00A11005"/>
    <w:rsid w:val="00A110F1"/>
    <w:rsid w:val="00A12486"/>
    <w:rsid w:val="00A1352D"/>
    <w:rsid w:val="00A13EF2"/>
    <w:rsid w:val="00A14316"/>
    <w:rsid w:val="00A14ABD"/>
    <w:rsid w:val="00A15C55"/>
    <w:rsid w:val="00A15DB2"/>
    <w:rsid w:val="00A16685"/>
    <w:rsid w:val="00A16957"/>
    <w:rsid w:val="00A17040"/>
    <w:rsid w:val="00A202DB"/>
    <w:rsid w:val="00A21126"/>
    <w:rsid w:val="00A23DE5"/>
    <w:rsid w:val="00A2434B"/>
    <w:rsid w:val="00A25BA3"/>
    <w:rsid w:val="00A26B15"/>
    <w:rsid w:val="00A303B0"/>
    <w:rsid w:val="00A310C3"/>
    <w:rsid w:val="00A31C78"/>
    <w:rsid w:val="00A31EF6"/>
    <w:rsid w:val="00A32341"/>
    <w:rsid w:val="00A32978"/>
    <w:rsid w:val="00A329D4"/>
    <w:rsid w:val="00A34121"/>
    <w:rsid w:val="00A3704A"/>
    <w:rsid w:val="00A41035"/>
    <w:rsid w:val="00A41362"/>
    <w:rsid w:val="00A4198B"/>
    <w:rsid w:val="00A42253"/>
    <w:rsid w:val="00A4260B"/>
    <w:rsid w:val="00A428E0"/>
    <w:rsid w:val="00A43BEE"/>
    <w:rsid w:val="00A45B37"/>
    <w:rsid w:val="00A45E5B"/>
    <w:rsid w:val="00A46DAB"/>
    <w:rsid w:val="00A4778E"/>
    <w:rsid w:val="00A47AD8"/>
    <w:rsid w:val="00A50D99"/>
    <w:rsid w:val="00A50FC3"/>
    <w:rsid w:val="00A514EA"/>
    <w:rsid w:val="00A51EA9"/>
    <w:rsid w:val="00A52AEC"/>
    <w:rsid w:val="00A53102"/>
    <w:rsid w:val="00A5416C"/>
    <w:rsid w:val="00A549F0"/>
    <w:rsid w:val="00A55366"/>
    <w:rsid w:val="00A576A2"/>
    <w:rsid w:val="00A6046E"/>
    <w:rsid w:val="00A6184E"/>
    <w:rsid w:val="00A61AC6"/>
    <w:rsid w:val="00A63BDA"/>
    <w:rsid w:val="00A6492C"/>
    <w:rsid w:val="00A6506E"/>
    <w:rsid w:val="00A66290"/>
    <w:rsid w:val="00A67847"/>
    <w:rsid w:val="00A67B4D"/>
    <w:rsid w:val="00A67FB8"/>
    <w:rsid w:val="00A718ED"/>
    <w:rsid w:val="00A71E74"/>
    <w:rsid w:val="00A7227A"/>
    <w:rsid w:val="00A72289"/>
    <w:rsid w:val="00A72B56"/>
    <w:rsid w:val="00A72BF3"/>
    <w:rsid w:val="00A7340B"/>
    <w:rsid w:val="00A74739"/>
    <w:rsid w:val="00A74F26"/>
    <w:rsid w:val="00A75E5D"/>
    <w:rsid w:val="00A76EE6"/>
    <w:rsid w:val="00A77920"/>
    <w:rsid w:val="00A805AA"/>
    <w:rsid w:val="00A80BA4"/>
    <w:rsid w:val="00A814A3"/>
    <w:rsid w:val="00A8263E"/>
    <w:rsid w:val="00A846AA"/>
    <w:rsid w:val="00A85043"/>
    <w:rsid w:val="00A85B0F"/>
    <w:rsid w:val="00A85F73"/>
    <w:rsid w:val="00A863F6"/>
    <w:rsid w:val="00A87114"/>
    <w:rsid w:val="00A908BB"/>
    <w:rsid w:val="00A91809"/>
    <w:rsid w:val="00A9264C"/>
    <w:rsid w:val="00A93FD6"/>
    <w:rsid w:val="00A94340"/>
    <w:rsid w:val="00A947B4"/>
    <w:rsid w:val="00A9522D"/>
    <w:rsid w:val="00A9601B"/>
    <w:rsid w:val="00A97447"/>
    <w:rsid w:val="00AA0093"/>
    <w:rsid w:val="00AA0B69"/>
    <w:rsid w:val="00AA130E"/>
    <w:rsid w:val="00AA18FC"/>
    <w:rsid w:val="00AA1D1D"/>
    <w:rsid w:val="00AA24ED"/>
    <w:rsid w:val="00AA274E"/>
    <w:rsid w:val="00AA32D7"/>
    <w:rsid w:val="00AA37E7"/>
    <w:rsid w:val="00AA5877"/>
    <w:rsid w:val="00AA709E"/>
    <w:rsid w:val="00AA78F1"/>
    <w:rsid w:val="00AB0BA6"/>
    <w:rsid w:val="00AB0DE4"/>
    <w:rsid w:val="00AB16B3"/>
    <w:rsid w:val="00AB1D22"/>
    <w:rsid w:val="00AB292E"/>
    <w:rsid w:val="00AB3E7F"/>
    <w:rsid w:val="00AB53B4"/>
    <w:rsid w:val="00AB5C76"/>
    <w:rsid w:val="00AB7ACC"/>
    <w:rsid w:val="00AC1FF2"/>
    <w:rsid w:val="00AC1FFE"/>
    <w:rsid w:val="00AC2D12"/>
    <w:rsid w:val="00AC367D"/>
    <w:rsid w:val="00AC55E8"/>
    <w:rsid w:val="00AC66A3"/>
    <w:rsid w:val="00AC6A8E"/>
    <w:rsid w:val="00AC6E2F"/>
    <w:rsid w:val="00AC76EC"/>
    <w:rsid w:val="00AD3235"/>
    <w:rsid w:val="00AD397C"/>
    <w:rsid w:val="00AD455D"/>
    <w:rsid w:val="00AD532B"/>
    <w:rsid w:val="00AD69CF"/>
    <w:rsid w:val="00AD7260"/>
    <w:rsid w:val="00AE0943"/>
    <w:rsid w:val="00AE25E3"/>
    <w:rsid w:val="00AE2A82"/>
    <w:rsid w:val="00AE3654"/>
    <w:rsid w:val="00AE3A17"/>
    <w:rsid w:val="00AE44AC"/>
    <w:rsid w:val="00AE471B"/>
    <w:rsid w:val="00AE4B31"/>
    <w:rsid w:val="00AE632B"/>
    <w:rsid w:val="00AE6D2E"/>
    <w:rsid w:val="00AE7ED8"/>
    <w:rsid w:val="00AF1EFD"/>
    <w:rsid w:val="00AF23BD"/>
    <w:rsid w:val="00AF3E98"/>
    <w:rsid w:val="00AF3EB4"/>
    <w:rsid w:val="00AF4822"/>
    <w:rsid w:val="00AF4C1B"/>
    <w:rsid w:val="00AF4F9D"/>
    <w:rsid w:val="00AF4FD2"/>
    <w:rsid w:val="00AF503A"/>
    <w:rsid w:val="00AF7FFD"/>
    <w:rsid w:val="00B001C3"/>
    <w:rsid w:val="00B00751"/>
    <w:rsid w:val="00B00AB7"/>
    <w:rsid w:val="00B00BEF"/>
    <w:rsid w:val="00B014B6"/>
    <w:rsid w:val="00B042DA"/>
    <w:rsid w:val="00B048A9"/>
    <w:rsid w:val="00B052A4"/>
    <w:rsid w:val="00B05304"/>
    <w:rsid w:val="00B05A07"/>
    <w:rsid w:val="00B07C89"/>
    <w:rsid w:val="00B07D8F"/>
    <w:rsid w:val="00B117C3"/>
    <w:rsid w:val="00B11E4B"/>
    <w:rsid w:val="00B135C9"/>
    <w:rsid w:val="00B13AD1"/>
    <w:rsid w:val="00B14260"/>
    <w:rsid w:val="00B142BE"/>
    <w:rsid w:val="00B143B0"/>
    <w:rsid w:val="00B146F0"/>
    <w:rsid w:val="00B14E51"/>
    <w:rsid w:val="00B153D2"/>
    <w:rsid w:val="00B15894"/>
    <w:rsid w:val="00B1685F"/>
    <w:rsid w:val="00B16CD4"/>
    <w:rsid w:val="00B220E7"/>
    <w:rsid w:val="00B2561F"/>
    <w:rsid w:val="00B2572C"/>
    <w:rsid w:val="00B25FBD"/>
    <w:rsid w:val="00B27208"/>
    <w:rsid w:val="00B27429"/>
    <w:rsid w:val="00B27AF1"/>
    <w:rsid w:val="00B301DD"/>
    <w:rsid w:val="00B303E9"/>
    <w:rsid w:val="00B30613"/>
    <w:rsid w:val="00B30FB7"/>
    <w:rsid w:val="00B31E68"/>
    <w:rsid w:val="00B32070"/>
    <w:rsid w:val="00B3396F"/>
    <w:rsid w:val="00B33981"/>
    <w:rsid w:val="00B352C1"/>
    <w:rsid w:val="00B35888"/>
    <w:rsid w:val="00B35A2E"/>
    <w:rsid w:val="00B36023"/>
    <w:rsid w:val="00B369CC"/>
    <w:rsid w:val="00B36D24"/>
    <w:rsid w:val="00B36D91"/>
    <w:rsid w:val="00B401E5"/>
    <w:rsid w:val="00B4103B"/>
    <w:rsid w:val="00B412C0"/>
    <w:rsid w:val="00B412C7"/>
    <w:rsid w:val="00B44A09"/>
    <w:rsid w:val="00B46B4B"/>
    <w:rsid w:val="00B46C06"/>
    <w:rsid w:val="00B50093"/>
    <w:rsid w:val="00B500D3"/>
    <w:rsid w:val="00B50A8C"/>
    <w:rsid w:val="00B50B22"/>
    <w:rsid w:val="00B50B9C"/>
    <w:rsid w:val="00B521BC"/>
    <w:rsid w:val="00B52A1A"/>
    <w:rsid w:val="00B5407C"/>
    <w:rsid w:val="00B54244"/>
    <w:rsid w:val="00B548B7"/>
    <w:rsid w:val="00B54D87"/>
    <w:rsid w:val="00B55151"/>
    <w:rsid w:val="00B55728"/>
    <w:rsid w:val="00B560BD"/>
    <w:rsid w:val="00B563E1"/>
    <w:rsid w:val="00B564DD"/>
    <w:rsid w:val="00B566F5"/>
    <w:rsid w:val="00B57120"/>
    <w:rsid w:val="00B57EEC"/>
    <w:rsid w:val="00B607F1"/>
    <w:rsid w:val="00B61BC1"/>
    <w:rsid w:val="00B62602"/>
    <w:rsid w:val="00B627EE"/>
    <w:rsid w:val="00B628C1"/>
    <w:rsid w:val="00B62CF5"/>
    <w:rsid w:val="00B63215"/>
    <w:rsid w:val="00B633FC"/>
    <w:rsid w:val="00B63871"/>
    <w:rsid w:val="00B63C73"/>
    <w:rsid w:val="00B64027"/>
    <w:rsid w:val="00B650CB"/>
    <w:rsid w:val="00B6570B"/>
    <w:rsid w:val="00B663D8"/>
    <w:rsid w:val="00B6710F"/>
    <w:rsid w:val="00B67372"/>
    <w:rsid w:val="00B67568"/>
    <w:rsid w:val="00B707AB"/>
    <w:rsid w:val="00B719ED"/>
    <w:rsid w:val="00B71DF3"/>
    <w:rsid w:val="00B7330F"/>
    <w:rsid w:val="00B73A9A"/>
    <w:rsid w:val="00B73CEA"/>
    <w:rsid w:val="00B758CC"/>
    <w:rsid w:val="00B76004"/>
    <w:rsid w:val="00B77DA6"/>
    <w:rsid w:val="00B80028"/>
    <w:rsid w:val="00B813D4"/>
    <w:rsid w:val="00B823B8"/>
    <w:rsid w:val="00B82464"/>
    <w:rsid w:val="00B8337B"/>
    <w:rsid w:val="00B833C1"/>
    <w:rsid w:val="00B835AB"/>
    <w:rsid w:val="00B83E35"/>
    <w:rsid w:val="00B84FC5"/>
    <w:rsid w:val="00B863AA"/>
    <w:rsid w:val="00B87808"/>
    <w:rsid w:val="00B87ADF"/>
    <w:rsid w:val="00B9069D"/>
    <w:rsid w:val="00B915EB"/>
    <w:rsid w:val="00B91749"/>
    <w:rsid w:val="00B91A7C"/>
    <w:rsid w:val="00B91DCC"/>
    <w:rsid w:val="00B93057"/>
    <w:rsid w:val="00B93638"/>
    <w:rsid w:val="00B954C1"/>
    <w:rsid w:val="00B958F7"/>
    <w:rsid w:val="00B95DA7"/>
    <w:rsid w:val="00B96704"/>
    <w:rsid w:val="00B96DA3"/>
    <w:rsid w:val="00B97772"/>
    <w:rsid w:val="00B97B12"/>
    <w:rsid w:val="00B97B52"/>
    <w:rsid w:val="00B97F3D"/>
    <w:rsid w:val="00B97F61"/>
    <w:rsid w:val="00BA0B51"/>
    <w:rsid w:val="00BA16F4"/>
    <w:rsid w:val="00BA2F13"/>
    <w:rsid w:val="00BA49E6"/>
    <w:rsid w:val="00BA4BD2"/>
    <w:rsid w:val="00BA544D"/>
    <w:rsid w:val="00BA5728"/>
    <w:rsid w:val="00BA62E3"/>
    <w:rsid w:val="00BA748E"/>
    <w:rsid w:val="00BA792C"/>
    <w:rsid w:val="00BB0447"/>
    <w:rsid w:val="00BB14FA"/>
    <w:rsid w:val="00BB1B26"/>
    <w:rsid w:val="00BB2033"/>
    <w:rsid w:val="00BB21BA"/>
    <w:rsid w:val="00BB27EE"/>
    <w:rsid w:val="00BB29FA"/>
    <w:rsid w:val="00BB64F0"/>
    <w:rsid w:val="00BB6F41"/>
    <w:rsid w:val="00BB7A22"/>
    <w:rsid w:val="00BB7E38"/>
    <w:rsid w:val="00BC0340"/>
    <w:rsid w:val="00BC218F"/>
    <w:rsid w:val="00BC2DBD"/>
    <w:rsid w:val="00BC421F"/>
    <w:rsid w:val="00BC5579"/>
    <w:rsid w:val="00BD03F2"/>
    <w:rsid w:val="00BD0BA5"/>
    <w:rsid w:val="00BD1179"/>
    <w:rsid w:val="00BD1743"/>
    <w:rsid w:val="00BD1D74"/>
    <w:rsid w:val="00BD2032"/>
    <w:rsid w:val="00BD2125"/>
    <w:rsid w:val="00BD4FAB"/>
    <w:rsid w:val="00BD6D56"/>
    <w:rsid w:val="00BD6F74"/>
    <w:rsid w:val="00BE0F82"/>
    <w:rsid w:val="00BE158A"/>
    <w:rsid w:val="00BE2299"/>
    <w:rsid w:val="00BE252F"/>
    <w:rsid w:val="00BE2953"/>
    <w:rsid w:val="00BE39F1"/>
    <w:rsid w:val="00BE4F8C"/>
    <w:rsid w:val="00BE6666"/>
    <w:rsid w:val="00BE67F9"/>
    <w:rsid w:val="00BE6DAA"/>
    <w:rsid w:val="00BE7022"/>
    <w:rsid w:val="00BE7A9E"/>
    <w:rsid w:val="00BF0204"/>
    <w:rsid w:val="00BF092F"/>
    <w:rsid w:val="00BF0D1F"/>
    <w:rsid w:val="00BF1BAA"/>
    <w:rsid w:val="00BF1C2A"/>
    <w:rsid w:val="00BF3064"/>
    <w:rsid w:val="00BF617D"/>
    <w:rsid w:val="00BF6E29"/>
    <w:rsid w:val="00BF79C8"/>
    <w:rsid w:val="00BF7F75"/>
    <w:rsid w:val="00C00FA7"/>
    <w:rsid w:val="00C026B3"/>
    <w:rsid w:val="00C0293E"/>
    <w:rsid w:val="00C03827"/>
    <w:rsid w:val="00C0439F"/>
    <w:rsid w:val="00C04C29"/>
    <w:rsid w:val="00C05517"/>
    <w:rsid w:val="00C05607"/>
    <w:rsid w:val="00C0637F"/>
    <w:rsid w:val="00C07AC4"/>
    <w:rsid w:val="00C11811"/>
    <w:rsid w:val="00C12659"/>
    <w:rsid w:val="00C12853"/>
    <w:rsid w:val="00C12C9A"/>
    <w:rsid w:val="00C13758"/>
    <w:rsid w:val="00C13FC5"/>
    <w:rsid w:val="00C143D8"/>
    <w:rsid w:val="00C14C78"/>
    <w:rsid w:val="00C150E0"/>
    <w:rsid w:val="00C15ADC"/>
    <w:rsid w:val="00C1600F"/>
    <w:rsid w:val="00C1605C"/>
    <w:rsid w:val="00C1727B"/>
    <w:rsid w:val="00C17AE5"/>
    <w:rsid w:val="00C20D4B"/>
    <w:rsid w:val="00C21045"/>
    <w:rsid w:val="00C2147F"/>
    <w:rsid w:val="00C21BC0"/>
    <w:rsid w:val="00C2207F"/>
    <w:rsid w:val="00C2290D"/>
    <w:rsid w:val="00C24374"/>
    <w:rsid w:val="00C24E6E"/>
    <w:rsid w:val="00C25942"/>
    <w:rsid w:val="00C264F2"/>
    <w:rsid w:val="00C267A7"/>
    <w:rsid w:val="00C26DA8"/>
    <w:rsid w:val="00C2744E"/>
    <w:rsid w:val="00C27B25"/>
    <w:rsid w:val="00C3101F"/>
    <w:rsid w:val="00C31348"/>
    <w:rsid w:val="00C31E3F"/>
    <w:rsid w:val="00C325BB"/>
    <w:rsid w:val="00C327F5"/>
    <w:rsid w:val="00C33036"/>
    <w:rsid w:val="00C33FF2"/>
    <w:rsid w:val="00C343D7"/>
    <w:rsid w:val="00C34E56"/>
    <w:rsid w:val="00C34FF1"/>
    <w:rsid w:val="00C351B2"/>
    <w:rsid w:val="00C354D3"/>
    <w:rsid w:val="00C35801"/>
    <w:rsid w:val="00C3665F"/>
    <w:rsid w:val="00C36663"/>
    <w:rsid w:val="00C37338"/>
    <w:rsid w:val="00C40DA8"/>
    <w:rsid w:val="00C41493"/>
    <w:rsid w:val="00C415E5"/>
    <w:rsid w:val="00C426B5"/>
    <w:rsid w:val="00C42943"/>
    <w:rsid w:val="00C431BF"/>
    <w:rsid w:val="00C43DA8"/>
    <w:rsid w:val="00C45C8E"/>
    <w:rsid w:val="00C46C09"/>
    <w:rsid w:val="00C471B4"/>
    <w:rsid w:val="00C47E4D"/>
    <w:rsid w:val="00C47E75"/>
    <w:rsid w:val="00C50394"/>
    <w:rsid w:val="00C5087B"/>
    <w:rsid w:val="00C512A8"/>
    <w:rsid w:val="00C52943"/>
    <w:rsid w:val="00C53248"/>
    <w:rsid w:val="00C53875"/>
    <w:rsid w:val="00C53B23"/>
    <w:rsid w:val="00C54E46"/>
    <w:rsid w:val="00C57C3F"/>
    <w:rsid w:val="00C606D8"/>
    <w:rsid w:val="00C6084A"/>
    <w:rsid w:val="00C6150C"/>
    <w:rsid w:val="00C6150F"/>
    <w:rsid w:val="00C62543"/>
    <w:rsid w:val="00C63A2D"/>
    <w:rsid w:val="00C63A3F"/>
    <w:rsid w:val="00C65BE8"/>
    <w:rsid w:val="00C65DF2"/>
    <w:rsid w:val="00C65E11"/>
    <w:rsid w:val="00C66B40"/>
    <w:rsid w:val="00C67154"/>
    <w:rsid w:val="00C67C6C"/>
    <w:rsid w:val="00C67DE5"/>
    <w:rsid w:val="00C71A03"/>
    <w:rsid w:val="00C722C3"/>
    <w:rsid w:val="00C744D3"/>
    <w:rsid w:val="00C748EC"/>
    <w:rsid w:val="00C74D1B"/>
    <w:rsid w:val="00C74FD3"/>
    <w:rsid w:val="00C802A9"/>
    <w:rsid w:val="00C80A51"/>
    <w:rsid w:val="00C81B0C"/>
    <w:rsid w:val="00C81C51"/>
    <w:rsid w:val="00C83598"/>
    <w:rsid w:val="00C84414"/>
    <w:rsid w:val="00C8549B"/>
    <w:rsid w:val="00C86B4C"/>
    <w:rsid w:val="00C90EA3"/>
    <w:rsid w:val="00C91371"/>
    <w:rsid w:val="00C91447"/>
    <w:rsid w:val="00C91485"/>
    <w:rsid w:val="00C918B5"/>
    <w:rsid w:val="00C91ADE"/>
    <w:rsid w:val="00C91E7F"/>
    <w:rsid w:val="00C922CE"/>
    <w:rsid w:val="00C92833"/>
    <w:rsid w:val="00C941AA"/>
    <w:rsid w:val="00C95BC6"/>
    <w:rsid w:val="00C95CB6"/>
    <w:rsid w:val="00C96881"/>
    <w:rsid w:val="00C977BE"/>
    <w:rsid w:val="00C97D2E"/>
    <w:rsid w:val="00CA0D4E"/>
    <w:rsid w:val="00CA1323"/>
    <w:rsid w:val="00CA1755"/>
    <w:rsid w:val="00CA266F"/>
    <w:rsid w:val="00CA2C83"/>
    <w:rsid w:val="00CA3254"/>
    <w:rsid w:val="00CA4C8D"/>
    <w:rsid w:val="00CA58C9"/>
    <w:rsid w:val="00CA65D7"/>
    <w:rsid w:val="00CA674C"/>
    <w:rsid w:val="00CA6AE8"/>
    <w:rsid w:val="00CA789F"/>
    <w:rsid w:val="00CB04D8"/>
    <w:rsid w:val="00CB062C"/>
    <w:rsid w:val="00CB076F"/>
    <w:rsid w:val="00CB10FC"/>
    <w:rsid w:val="00CB15A3"/>
    <w:rsid w:val="00CB170B"/>
    <w:rsid w:val="00CB1FF0"/>
    <w:rsid w:val="00CB3749"/>
    <w:rsid w:val="00CB3BAD"/>
    <w:rsid w:val="00CB427E"/>
    <w:rsid w:val="00CB4C16"/>
    <w:rsid w:val="00CB5138"/>
    <w:rsid w:val="00CB575B"/>
    <w:rsid w:val="00CB5850"/>
    <w:rsid w:val="00CB5B05"/>
    <w:rsid w:val="00CB6399"/>
    <w:rsid w:val="00CB64E2"/>
    <w:rsid w:val="00CB6804"/>
    <w:rsid w:val="00CB6B89"/>
    <w:rsid w:val="00CB764E"/>
    <w:rsid w:val="00CB780D"/>
    <w:rsid w:val="00CB7981"/>
    <w:rsid w:val="00CC01B9"/>
    <w:rsid w:val="00CC0896"/>
    <w:rsid w:val="00CC13B5"/>
    <w:rsid w:val="00CC21A2"/>
    <w:rsid w:val="00CC2327"/>
    <w:rsid w:val="00CC2C21"/>
    <w:rsid w:val="00CC4CF0"/>
    <w:rsid w:val="00CC5595"/>
    <w:rsid w:val="00CC5B2B"/>
    <w:rsid w:val="00CC69C6"/>
    <w:rsid w:val="00CC6CEC"/>
    <w:rsid w:val="00CD1B00"/>
    <w:rsid w:val="00CD20A1"/>
    <w:rsid w:val="00CD247A"/>
    <w:rsid w:val="00CD29C3"/>
    <w:rsid w:val="00CD2FA2"/>
    <w:rsid w:val="00CD3F31"/>
    <w:rsid w:val="00CD4EB4"/>
    <w:rsid w:val="00CD508D"/>
    <w:rsid w:val="00CD5CA4"/>
    <w:rsid w:val="00CD612E"/>
    <w:rsid w:val="00CD7689"/>
    <w:rsid w:val="00CD7BA8"/>
    <w:rsid w:val="00CD7CD3"/>
    <w:rsid w:val="00CE016F"/>
    <w:rsid w:val="00CE0993"/>
    <w:rsid w:val="00CE0E1B"/>
    <w:rsid w:val="00CE1630"/>
    <w:rsid w:val="00CE1B38"/>
    <w:rsid w:val="00CE2B94"/>
    <w:rsid w:val="00CE35C2"/>
    <w:rsid w:val="00CE3B6B"/>
    <w:rsid w:val="00CE5336"/>
    <w:rsid w:val="00CE53E5"/>
    <w:rsid w:val="00CE61CC"/>
    <w:rsid w:val="00CE63B7"/>
    <w:rsid w:val="00CE6873"/>
    <w:rsid w:val="00CE693A"/>
    <w:rsid w:val="00CE7198"/>
    <w:rsid w:val="00CE743D"/>
    <w:rsid w:val="00CE7DBF"/>
    <w:rsid w:val="00CF0011"/>
    <w:rsid w:val="00CF102B"/>
    <w:rsid w:val="00CF109A"/>
    <w:rsid w:val="00CF29B3"/>
    <w:rsid w:val="00CF3026"/>
    <w:rsid w:val="00CF37E3"/>
    <w:rsid w:val="00CF3E56"/>
    <w:rsid w:val="00CF41E7"/>
    <w:rsid w:val="00CF4CA5"/>
    <w:rsid w:val="00CF4D21"/>
    <w:rsid w:val="00CF549D"/>
    <w:rsid w:val="00CF6D01"/>
    <w:rsid w:val="00CF79B7"/>
    <w:rsid w:val="00D00415"/>
    <w:rsid w:val="00D014FC"/>
    <w:rsid w:val="00D02102"/>
    <w:rsid w:val="00D03334"/>
    <w:rsid w:val="00D041D7"/>
    <w:rsid w:val="00D0451C"/>
    <w:rsid w:val="00D057C1"/>
    <w:rsid w:val="00D0697C"/>
    <w:rsid w:val="00D06DD2"/>
    <w:rsid w:val="00D070BA"/>
    <w:rsid w:val="00D07216"/>
    <w:rsid w:val="00D073B2"/>
    <w:rsid w:val="00D10B5C"/>
    <w:rsid w:val="00D10EC6"/>
    <w:rsid w:val="00D1118F"/>
    <w:rsid w:val="00D112F1"/>
    <w:rsid w:val="00D11C72"/>
    <w:rsid w:val="00D12979"/>
    <w:rsid w:val="00D12BC4"/>
    <w:rsid w:val="00D12F8C"/>
    <w:rsid w:val="00D13562"/>
    <w:rsid w:val="00D17ADD"/>
    <w:rsid w:val="00D17F63"/>
    <w:rsid w:val="00D2027B"/>
    <w:rsid w:val="00D2043D"/>
    <w:rsid w:val="00D206B2"/>
    <w:rsid w:val="00D20812"/>
    <w:rsid w:val="00D21A78"/>
    <w:rsid w:val="00D21E64"/>
    <w:rsid w:val="00D23709"/>
    <w:rsid w:val="00D23C47"/>
    <w:rsid w:val="00D23F87"/>
    <w:rsid w:val="00D2610E"/>
    <w:rsid w:val="00D26542"/>
    <w:rsid w:val="00D2676D"/>
    <w:rsid w:val="00D2694E"/>
    <w:rsid w:val="00D26B66"/>
    <w:rsid w:val="00D26D71"/>
    <w:rsid w:val="00D276CA"/>
    <w:rsid w:val="00D27FC9"/>
    <w:rsid w:val="00D304FF"/>
    <w:rsid w:val="00D30AF0"/>
    <w:rsid w:val="00D30E13"/>
    <w:rsid w:val="00D32441"/>
    <w:rsid w:val="00D32BEA"/>
    <w:rsid w:val="00D34C61"/>
    <w:rsid w:val="00D36858"/>
    <w:rsid w:val="00D3707F"/>
    <w:rsid w:val="00D375A9"/>
    <w:rsid w:val="00D37960"/>
    <w:rsid w:val="00D41CC2"/>
    <w:rsid w:val="00D42A90"/>
    <w:rsid w:val="00D42BF6"/>
    <w:rsid w:val="00D439A2"/>
    <w:rsid w:val="00D44740"/>
    <w:rsid w:val="00D44912"/>
    <w:rsid w:val="00D44D09"/>
    <w:rsid w:val="00D459B1"/>
    <w:rsid w:val="00D45BAA"/>
    <w:rsid w:val="00D45E7B"/>
    <w:rsid w:val="00D46C11"/>
    <w:rsid w:val="00D46DE7"/>
    <w:rsid w:val="00D47105"/>
    <w:rsid w:val="00D510E4"/>
    <w:rsid w:val="00D51AEA"/>
    <w:rsid w:val="00D521BA"/>
    <w:rsid w:val="00D534A9"/>
    <w:rsid w:val="00D5434B"/>
    <w:rsid w:val="00D54C3F"/>
    <w:rsid w:val="00D5556B"/>
    <w:rsid w:val="00D56EFB"/>
    <w:rsid w:val="00D56F44"/>
    <w:rsid w:val="00D57F47"/>
    <w:rsid w:val="00D57F86"/>
    <w:rsid w:val="00D60074"/>
    <w:rsid w:val="00D60814"/>
    <w:rsid w:val="00D615EE"/>
    <w:rsid w:val="00D61724"/>
    <w:rsid w:val="00D61C2B"/>
    <w:rsid w:val="00D63017"/>
    <w:rsid w:val="00D63235"/>
    <w:rsid w:val="00D643FC"/>
    <w:rsid w:val="00D64AD0"/>
    <w:rsid w:val="00D650A3"/>
    <w:rsid w:val="00D65347"/>
    <w:rsid w:val="00D6568A"/>
    <w:rsid w:val="00D662BF"/>
    <w:rsid w:val="00D66B2F"/>
    <w:rsid w:val="00D67537"/>
    <w:rsid w:val="00D67B71"/>
    <w:rsid w:val="00D70209"/>
    <w:rsid w:val="00D70BC9"/>
    <w:rsid w:val="00D71E42"/>
    <w:rsid w:val="00D734D4"/>
    <w:rsid w:val="00D73CCE"/>
    <w:rsid w:val="00D752CA"/>
    <w:rsid w:val="00D75745"/>
    <w:rsid w:val="00D76309"/>
    <w:rsid w:val="00D7649B"/>
    <w:rsid w:val="00D80333"/>
    <w:rsid w:val="00D80E1C"/>
    <w:rsid w:val="00D81B7B"/>
    <w:rsid w:val="00D82119"/>
    <w:rsid w:val="00D823D6"/>
    <w:rsid w:val="00D844EC"/>
    <w:rsid w:val="00D854C7"/>
    <w:rsid w:val="00D85EAA"/>
    <w:rsid w:val="00D86542"/>
    <w:rsid w:val="00D900EB"/>
    <w:rsid w:val="00D92203"/>
    <w:rsid w:val="00D92667"/>
    <w:rsid w:val="00D929BE"/>
    <w:rsid w:val="00D938CB"/>
    <w:rsid w:val="00D95260"/>
    <w:rsid w:val="00D95AEB"/>
    <w:rsid w:val="00D95C10"/>
    <w:rsid w:val="00D95FBA"/>
    <w:rsid w:val="00D96A7A"/>
    <w:rsid w:val="00D974F1"/>
    <w:rsid w:val="00DA16AA"/>
    <w:rsid w:val="00DA28F1"/>
    <w:rsid w:val="00DA3A4D"/>
    <w:rsid w:val="00DA4003"/>
    <w:rsid w:val="00DA54A4"/>
    <w:rsid w:val="00DA5989"/>
    <w:rsid w:val="00DA5B2E"/>
    <w:rsid w:val="00DA5C62"/>
    <w:rsid w:val="00DA6A2A"/>
    <w:rsid w:val="00DA6E04"/>
    <w:rsid w:val="00DB04CF"/>
    <w:rsid w:val="00DB0882"/>
    <w:rsid w:val="00DB099A"/>
    <w:rsid w:val="00DB1374"/>
    <w:rsid w:val="00DB18DD"/>
    <w:rsid w:val="00DB201E"/>
    <w:rsid w:val="00DB3F65"/>
    <w:rsid w:val="00DB4587"/>
    <w:rsid w:val="00DB4B2C"/>
    <w:rsid w:val="00DB54E1"/>
    <w:rsid w:val="00DC0417"/>
    <w:rsid w:val="00DC09CB"/>
    <w:rsid w:val="00DC0B31"/>
    <w:rsid w:val="00DC0F64"/>
    <w:rsid w:val="00DC3F01"/>
    <w:rsid w:val="00DC3F99"/>
    <w:rsid w:val="00DC42B7"/>
    <w:rsid w:val="00DC4857"/>
    <w:rsid w:val="00DC510A"/>
    <w:rsid w:val="00DC6248"/>
    <w:rsid w:val="00DC6EAC"/>
    <w:rsid w:val="00DC75B3"/>
    <w:rsid w:val="00DC7AFA"/>
    <w:rsid w:val="00DC7DAB"/>
    <w:rsid w:val="00DC7E63"/>
    <w:rsid w:val="00DD03A1"/>
    <w:rsid w:val="00DD1804"/>
    <w:rsid w:val="00DD1A4E"/>
    <w:rsid w:val="00DD2018"/>
    <w:rsid w:val="00DD37D8"/>
    <w:rsid w:val="00DD5022"/>
    <w:rsid w:val="00DD5FBD"/>
    <w:rsid w:val="00DD6A06"/>
    <w:rsid w:val="00DD6D27"/>
    <w:rsid w:val="00DD7564"/>
    <w:rsid w:val="00DE0855"/>
    <w:rsid w:val="00DE0942"/>
    <w:rsid w:val="00DE098C"/>
    <w:rsid w:val="00DE0A14"/>
    <w:rsid w:val="00DE0F3E"/>
    <w:rsid w:val="00DE1EE5"/>
    <w:rsid w:val="00DE241F"/>
    <w:rsid w:val="00DE255B"/>
    <w:rsid w:val="00DE3169"/>
    <w:rsid w:val="00DE31DB"/>
    <w:rsid w:val="00DE37DE"/>
    <w:rsid w:val="00DE3919"/>
    <w:rsid w:val="00DE4254"/>
    <w:rsid w:val="00DE4BE8"/>
    <w:rsid w:val="00DE563D"/>
    <w:rsid w:val="00DE5665"/>
    <w:rsid w:val="00DE6594"/>
    <w:rsid w:val="00DE6AE4"/>
    <w:rsid w:val="00DE7178"/>
    <w:rsid w:val="00DE7519"/>
    <w:rsid w:val="00DE7842"/>
    <w:rsid w:val="00DF1CF5"/>
    <w:rsid w:val="00DF1F33"/>
    <w:rsid w:val="00DF26DB"/>
    <w:rsid w:val="00DF2875"/>
    <w:rsid w:val="00DF2B7B"/>
    <w:rsid w:val="00DF2BBE"/>
    <w:rsid w:val="00DF2D5B"/>
    <w:rsid w:val="00DF2F0B"/>
    <w:rsid w:val="00DF3500"/>
    <w:rsid w:val="00DF36EC"/>
    <w:rsid w:val="00DF3A20"/>
    <w:rsid w:val="00DF3ADD"/>
    <w:rsid w:val="00DF5049"/>
    <w:rsid w:val="00DF6168"/>
    <w:rsid w:val="00DF6642"/>
    <w:rsid w:val="00E00223"/>
    <w:rsid w:val="00E00233"/>
    <w:rsid w:val="00E00738"/>
    <w:rsid w:val="00E00CC3"/>
    <w:rsid w:val="00E0256D"/>
    <w:rsid w:val="00E0353A"/>
    <w:rsid w:val="00E05164"/>
    <w:rsid w:val="00E0551A"/>
    <w:rsid w:val="00E06149"/>
    <w:rsid w:val="00E0676B"/>
    <w:rsid w:val="00E06C6C"/>
    <w:rsid w:val="00E072BE"/>
    <w:rsid w:val="00E079E4"/>
    <w:rsid w:val="00E07F7C"/>
    <w:rsid w:val="00E101F7"/>
    <w:rsid w:val="00E110C6"/>
    <w:rsid w:val="00E124FD"/>
    <w:rsid w:val="00E128DB"/>
    <w:rsid w:val="00E1312E"/>
    <w:rsid w:val="00E13C04"/>
    <w:rsid w:val="00E140F4"/>
    <w:rsid w:val="00E14191"/>
    <w:rsid w:val="00E14531"/>
    <w:rsid w:val="00E153FC"/>
    <w:rsid w:val="00E166B3"/>
    <w:rsid w:val="00E177DD"/>
    <w:rsid w:val="00E17903"/>
    <w:rsid w:val="00E20526"/>
    <w:rsid w:val="00E20FC2"/>
    <w:rsid w:val="00E22083"/>
    <w:rsid w:val="00E22C9C"/>
    <w:rsid w:val="00E238DB"/>
    <w:rsid w:val="00E24345"/>
    <w:rsid w:val="00E24E89"/>
    <w:rsid w:val="00E24EDC"/>
    <w:rsid w:val="00E2530E"/>
    <w:rsid w:val="00E255CC"/>
    <w:rsid w:val="00E273EC"/>
    <w:rsid w:val="00E275B0"/>
    <w:rsid w:val="00E27949"/>
    <w:rsid w:val="00E27F98"/>
    <w:rsid w:val="00E300AF"/>
    <w:rsid w:val="00E3225E"/>
    <w:rsid w:val="00E3233C"/>
    <w:rsid w:val="00E339A8"/>
    <w:rsid w:val="00E33D06"/>
    <w:rsid w:val="00E33DC4"/>
    <w:rsid w:val="00E34A98"/>
    <w:rsid w:val="00E35A85"/>
    <w:rsid w:val="00E35BA2"/>
    <w:rsid w:val="00E36069"/>
    <w:rsid w:val="00E3707B"/>
    <w:rsid w:val="00E41706"/>
    <w:rsid w:val="00E41763"/>
    <w:rsid w:val="00E41809"/>
    <w:rsid w:val="00E4313F"/>
    <w:rsid w:val="00E44176"/>
    <w:rsid w:val="00E4479A"/>
    <w:rsid w:val="00E45229"/>
    <w:rsid w:val="00E45815"/>
    <w:rsid w:val="00E45D8F"/>
    <w:rsid w:val="00E46BB8"/>
    <w:rsid w:val="00E501CB"/>
    <w:rsid w:val="00E507DF"/>
    <w:rsid w:val="00E50D29"/>
    <w:rsid w:val="00E513F8"/>
    <w:rsid w:val="00E517E8"/>
    <w:rsid w:val="00E518B9"/>
    <w:rsid w:val="00E51A82"/>
    <w:rsid w:val="00E52ED9"/>
    <w:rsid w:val="00E5461C"/>
    <w:rsid w:val="00E55D4D"/>
    <w:rsid w:val="00E55F85"/>
    <w:rsid w:val="00E562BC"/>
    <w:rsid w:val="00E6045D"/>
    <w:rsid w:val="00E60F69"/>
    <w:rsid w:val="00E61107"/>
    <w:rsid w:val="00E6378F"/>
    <w:rsid w:val="00E63FF5"/>
    <w:rsid w:val="00E64C81"/>
    <w:rsid w:val="00E652A7"/>
    <w:rsid w:val="00E65608"/>
    <w:rsid w:val="00E65CBA"/>
    <w:rsid w:val="00E65F4C"/>
    <w:rsid w:val="00E66086"/>
    <w:rsid w:val="00E66656"/>
    <w:rsid w:val="00E67513"/>
    <w:rsid w:val="00E6759D"/>
    <w:rsid w:val="00E72411"/>
    <w:rsid w:val="00E74236"/>
    <w:rsid w:val="00E74DF9"/>
    <w:rsid w:val="00E752C4"/>
    <w:rsid w:val="00E756E2"/>
    <w:rsid w:val="00E7662C"/>
    <w:rsid w:val="00E76813"/>
    <w:rsid w:val="00E8028B"/>
    <w:rsid w:val="00E81E22"/>
    <w:rsid w:val="00E81FD7"/>
    <w:rsid w:val="00E827DD"/>
    <w:rsid w:val="00E8397F"/>
    <w:rsid w:val="00E851F2"/>
    <w:rsid w:val="00E85596"/>
    <w:rsid w:val="00E85C43"/>
    <w:rsid w:val="00E86219"/>
    <w:rsid w:val="00E871A3"/>
    <w:rsid w:val="00E87723"/>
    <w:rsid w:val="00E87B27"/>
    <w:rsid w:val="00E9021D"/>
    <w:rsid w:val="00E904C3"/>
    <w:rsid w:val="00E90981"/>
    <w:rsid w:val="00E932CB"/>
    <w:rsid w:val="00E95A0E"/>
    <w:rsid w:val="00E95C10"/>
    <w:rsid w:val="00E976BD"/>
    <w:rsid w:val="00EA1046"/>
    <w:rsid w:val="00EA228F"/>
    <w:rsid w:val="00EA2950"/>
    <w:rsid w:val="00EA3729"/>
    <w:rsid w:val="00EA3B26"/>
    <w:rsid w:val="00EA3FA4"/>
    <w:rsid w:val="00EA4669"/>
    <w:rsid w:val="00EA4CD5"/>
    <w:rsid w:val="00EA55CA"/>
    <w:rsid w:val="00EA5A3E"/>
    <w:rsid w:val="00EA5D5F"/>
    <w:rsid w:val="00EA6A28"/>
    <w:rsid w:val="00EA6EFC"/>
    <w:rsid w:val="00EB017F"/>
    <w:rsid w:val="00EB0486"/>
    <w:rsid w:val="00EB0882"/>
    <w:rsid w:val="00EB0AA6"/>
    <w:rsid w:val="00EB1920"/>
    <w:rsid w:val="00EB273A"/>
    <w:rsid w:val="00EB29B1"/>
    <w:rsid w:val="00EB2AD1"/>
    <w:rsid w:val="00EB3F3C"/>
    <w:rsid w:val="00EB42C4"/>
    <w:rsid w:val="00EB6686"/>
    <w:rsid w:val="00EC0060"/>
    <w:rsid w:val="00EC01FA"/>
    <w:rsid w:val="00EC05F3"/>
    <w:rsid w:val="00EC0615"/>
    <w:rsid w:val="00EC2D68"/>
    <w:rsid w:val="00EC49A2"/>
    <w:rsid w:val="00EC4DCD"/>
    <w:rsid w:val="00EC4E31"/>
    <w:rsid w:val="00EC5428"/>
    <w:rsid w:val="00EC5435"/>
    <w:rsid w:val="00EC5FD6"/>
    <w:rsid w:val="00EC688C"/>
    <w:rsid w:val="00EC6B15"/>
    <w:rsid w:val="00EC7333"/>
    <w:rsid w:val="00ED09FC"/>
    <w:rsid w:val="00ED115E"/>
    <w:rsid w:val="00ED2963"/>
    <w:rsid w:val="00ED2E74"/>
    <w:rsid w:val="00ED32E0"/>
    <w:rsid w:val="00ED5240"/>
    <w:rsid w:val="00ED5484"/>
    <w:rsid w:val="00ED79F3"/>
    <w:rsid w:val="00EE092C"/>
    <w:rsid w:val="00EE1122"/>
    <w:rsid w:val="00EE1903"/>
    <w:rsid w:val="00EE1C95"/>
    <w:rsid w:val="00EE1FFC"/>
    <w:rsid w:val="00EE2155"/>
    <w:rsid w:val="00EE3EFF"/>
    <w:rsid w:val="00EE5464"/>
    <w:rsid w:val="00EE56DB"/>
    <w:rsid w:val="00EE58EE"/>
    <w:rsid w:val="00EE62C4"/>
    <w:rsid w:val="00EE6819"/>
    <w:rsid w:val="00EE68F0"/>
    <w:rsid w:val="00EE713A"/>
    <w:rsid w:val="00EF08B4"/>
    <w:rsid w:val="00EF1E15"/>
    <w:rsid w:val="00EF2EC6"/>
    <w:rsid w:val="00EF2EE4"/>
    <w:rsid w:val="00EF593F"/>
    <w:rsid w:val="00EF5945"/>
    <w:rsid w:val="00EF5EBC"/>
    <w:rsid w:val="00EF634B"/>
    <w:rsid w:val="00EF64A5"/>
    <w:rsid w:val="00EF6A35"/>
    <w:rsid w:val="00EF7FB4"/>
    <w:rsid w:val="00F004EE"/>
    <w:rsid w:val="00F00E93"/>
    <w:rsid w:val="00F01C0C"/>
    <w:rsid w:val="00F029DF"/>
    <w:rsid w:val="00F034AA"/>
    <w:rsid w:val="00F03F7A"/>
    <w:rsid w:val="00F04852"/>
    <w:rsid w:val="00F070F6"/>
    <w:rsid w:val="00F071B1"/>
    <w:rsid w:val="00F10B08"/>
    <w:rsid w:val="00F10F0D"/>
    <w:rsid w:val="00F11C9E"/>
    <w:rsid w:val="00F12A21"/>
    <w:rsid w:val="00F13207"/>
    <w:rsid w:val="00F14524"/>
    <w:rsid w:val="00F161C0"/>
    <w:rsid w:val="00F1632F"/>
    <w:rsid w:val="00F21541"/>
    <w:rsid w:val="00F21619"/>
    <w:rsid w:val="00F21EB4"/>
    <w:rsid w:val="00F22059"/>
    <w:rsid w:val="00F241A6"/>
    <w:rsid w:val="00F2477C"/>
    <w:rsid w:val="00F2547F"/>
    <w:rsid w:val="00F25C71"/>
    <w:rsid w:val="00F26055"/>
    <w:rsid w:val="00F27168"/>
    <w:rsid w:val="00F27578"/>
    <w:rsid w:val="00F276E9"/>
    <w:rsid w:val="00F27AFA"/>
    <w:rsid w:val="00F27EA0"/>
    <w:rsid w:val="00F30EE8"/>
    <w:rsid w:val="00F3260F"/>
    <w:rsid w:val="00F32CCF"/>
    <w:rsid w:val="00F33437"/>
    <w:rsid w:val="00F33935"/>
    <w:rsid w:val="00F34CE3"/>
    <w:rsid w:val="00F35074"/>
    <w:rsid w:val="00F375C2"/>
    <w:rsid w:val="00F37AF2"/>
    <w:rsid w:val="00F41051"/>
    <w:rsid w:val="00F41125"/>
    <w:rsid w:val="00F4160B"/>
    <w:rsid w:val="00F43743"/>
    <w:rsid w:val="00F462B8"/>
    <w:rsid w:val="00F46816"/>
    <w:rsid w:val="00F46A7C"/>
    <w:rsid w:val="00F47F3E"/>
    <w:rsid w:val="00F52733"/>
    <w:rsid w:val="00F52A04"/>
    <w:rsid w:val="00F53190"/>
    <w:rsid w:val="00F53551"/>
    <w:rsid w:val="00F53A9C"/>
    <w:rsid w:val="00F54062"/>
    <w:rsid w:val="00F54D40"/>
    <w:rsid w:val="00F553D0"/>
    <w:rsid w:val="00F55649"/>
    <w:rsid w:val="00F56265"/>
    <w:rsid w:val="00F5685C"/>
    <w:rsid w:val="00F57052"/>
    <w:rsid w:val="00F57213"/>
    <w:rsid w:val="00F6004F"/>
    <w:rsid w:val="00F6030E"/>
    <w:rsid w:val="00F60618"/>
    <w:rsid w:val="00F60EE9"/>
    <w:rsid w:val="00F6138B"/>
    <w:rsid w:val="00F61585"/>
    <w:rsid w:val="00F633B5"/>
    <w:rsid w:val="00F64594"/>
    <w:rsid w:val="00F64AB8"/>
    <w:rsid w:val="00F65E8D"/>
    <w:rsid w:val="00F66530"/>
    <w:rsid w:val="00F66985"/>
    <w:rsid w:val="00F66D6F"/>
    <w:rsid w:val="00F66D7D"/>
    <w:rsid w:val="00F66E7E"/>
    <w:rsid w:val="00F67408"/>
    <w:rsid w:val="00F674E8"/>
    <w:rsid w:val="00F677B1"/>
    <w:rsid w:val="00F67CA6"/>
    <w:rsid w:val="00F70146"/>
    <w:rsid w:val="00F70290"/>
    <w:rsid w:val="00F711B3"/>
    <w:rsid w:val="00F71D3A"/>
    <w:rsid w:val="00F722BA"/>
    <w:rsid w:val="00F72E80"/>
    <w:rsid w:val="00F731A3"/>
    <w:rsid w:val="00F73332"/>
    <w:rsid w:val="00F735EF"/>
    <w:rsid w:val="00F73FA1"/>
    <w:rsid w:val="00F80637"/>
    <w:rsid w:val="00F81803"/>
    <w:rsid w:val="00F819A7"/>
    <w:rsid w:val="00F82396"/>
    <w:rsid w:val="00F8310B"/>
    <w:rsid w:val="00F839E8"/>
    <w:rsid w:val="00F83B1C"/>
    <w:rsid w:val="00F83CE0"/>
    <w:rsid w:val="00F85E46"/>
    <w:rsid w:val="00F86549"/>
    <w:rsid w:val="00F86AE8"/>
    <w:rsid w:val="00F86FEF"/>
    <w:rsid w:val="00F90064"/>
    <w:rsid w:val="00F910A9"/>
    <w:rsid w:val="00F92B57"/>
    <w:rsid w:val="00F940E1"/>
    <w:rsid w:val="00F9647A"/>
    <w:rsid w:val="00F96C04"/>
    <w:rsid w:val="00F97380"/>
    <w:rsid w:val="00FA04A8"/>
    <w:rsid w:val="00FA078E"/>
    <w:rsid w:val="00FA0BAD"/>
    <w:rsid w:val="00FA12EC"/>
    <w:rsid w:val="00FA18BF"/>
    <w:rsid w:val="00FA32EE"/>
    <w:rsid w:val="00FA3E9B"/>
    <w:rsid w:val="00FA44C9"/>
    <w:rsid w:val="00FA488E"/>
    <w:rsid w:val="00FA4BEC"/>
    <w:rsid w:val="00FA5000"/>
    <w:rsid w:val="00FA5DD2"/>
    <w:rsid w:val="00FA6568"/>
    <w:rsid w:val="00FA6F0F"/>
    <w:rsid w:val="00FA7285"/>
    <w:rsid w:val="00FB04B4"/>
    <w:rsid w:val="00FB09BF"/>
    <w:rsid w:val="00FB0FFC"/>
    <w:rsid w:val="00FB3961"/>
    <w:rsid w:val="00FB3DEF"/>
    <w:rsid w:val="00FB42DE"/>
    <w:rsid w:val="00FB4384"/>
    <w:rsid w:val="00FB448E"/>
    <w:rsid w:val="00FB569C"/>
    <w:rsid w:val="00FB5BD3"/>
    <w:rsid w:val="00FB5ED2"/>
    <w:rsid w:val="00FB7E8D"/>
    <w:rsid w:val="00FB7F7A"/>
    <w:rsid w:val="00FC066F"/>
    <w:rsid w:val="00FC0F0C"/>
    <w:rsid w:val="00FC267D"/>
    <w:rsid w:val="00FC48E0"/>
    <w:rsid w:val="00FC5549"/>
    <w:rsid w:val="00FC60BB"/>
    <w:rsid w:val="00FC623A"/>
    <w:rsid w:val="00FD0622"/>
    <w:rsid w:val="00FD0B9F"/>
    <w:rsid w:val="00FD0EB6"/>
    <w:rsid w:val="00FD1D81"/>
    <w:rsid w:val="00FD1DC8"/>
    <w:rsid w:val="00FD3832"/>
    <w:rsid w:val="00FD5FC9"/>
    <w:rsid w:val="00FD6B63"/>
    <w:rsid w:val="00FD7206"/>
    <w:rsid w:val="00FE0AB7"/>
    <w:rsid w:val="00FE14AC"/>
    <w:rsid w:val="00FE2368"/>
    <w:rsid w:val="00FE275E"/>
    <w:rsid w:val="00FE2984"/>
    <w:rsid w:val="00FE341D"/>
    <w:rsid w:val="00FE3739"/>
    <w:rsid w:val="00FE4236"/>
    <w:rsid w:val="00FE4996"/>
    <w:rsid w:val="00FE4E0B"/>
    <w:rsid w:val="00FE5286"/>
    <w:rsid w:val="00FE5347"/>
    <w:rsid w:val="00FE5E06"/>
    <w:rsid w:val="00FF1781"/>
    <w:rsid w:val="00FF1E7A"/>
    <w:rsid w:val="00FF1E7B"/>
    <w:rsid w:val="00FF232F"/>
    <w:rsid w:val="00FF24D4"/>
    <w:rsid w:val="00FF4213"/>
    <w:rsid w:val="00FF4DD5"/>
    <w:rsid w:val="00FF54DB"/>
    <w:rsid w:val="00FF6BC9"/>
    <w:rsid w:val="00FF6D99"/>
    <w:rsid w:val="00FF7C45"/>
    <w:rsid w:val="03E36DC4"/>
    <w:rsid w:val="046B9DA6"/>
    <w:rsid w:val="04DE7E19"/>
    <w:rsid w:val="07831890"/>
    <w:rsid w:val="0C60F1A6"/>
    <w:rsid w:val="0D2AAC46"/>
    <w:rsid w:val="0ECFE20B"/>
    <w:rsid w:val="11AC8B7E"/>
    <w:rsid w:val="14BE1028"/>
    <w:rsid w:val="19A8F3A7"/>
    <w:rsid w:val="1A06C4B3"/>
    <w:rsid w:val="1EC000AD"/>
    <w:rsid w:val="212B3357"/>
    <w:rsid w:val="21BC4833"/>
    <w:rsid w:val="21F22F5A"/>
    <w:rsid w:val="250FABA0"/>
    <w:rsid w:val="2624D1F7"/>
    <w:rsid w:val="274590AD"/>
    <w:rsid w:val="2CEB9038"/>
    <w:rsid w:val="2DE627D6"/>
    <w:rsid w:val="2F3D1CEC"/>
    <w:rsid w:val="2F577E6B"/>
    <w:rsid w:val="325941DB"/>
    <w:rsid w:val="34825028"/>
    <w:rsid w:val="370E1E9E"/>
    <w:rsid w:val="38B3270A"/>
    <w:rsid w:val="3C6FAB84"/>
    <w:rsid w:val="3EE60676"/>
    <w:rsid w:val="3F5441AE"/>
    <w:rsid w:val="4099CF36"/>
    <w:rsid w:val="40BA3E96"/>
    <w:rsid w:val="410DE016"/>
    <w:rsid w:val="41C24C56"/>
    <w:rsid w:val="454C9CDA"/>
    <w:rsid w:val="460FCB73"/>
    <w:rsid w:val="46B8BB2B"/>
    <w:rsid w:val="47F1E05B"/>
    <w:rsid w:val="498AD449"/>
    <w:rsid w:val="49DA8EF5"/>
    <w:rsid w:val="4AC2BF26"/>
    <w:rsid w:val="4C71FA29"/>
    <w:rsid w:val="4D4542A4"/>
    <w:rsid w:val="4E944CBA"/>
    <w:rsid w:val="4F0D222E"/>
    <w:rsid w:val="4FE06175"/>
    <w:rsid w:val="500363EA"/>
    <w:rsid w:val="53F18A99"/>
    <w:rsid w:val="59F442A2"/>
    <w:rsid w:val="5A5EB84D"/>
    <w:rsid w:val="5CEAE5C2"/>
    <w:rsid w:val="5F8B87F8"/>
    <w:rsid w:val="635FA0F5"/>
    <w:rsid w:val="66B10675"/>
    <w:rsid w:val="691BD533"/>
    <w:rsid w:val="6F1084AB"/>
    <w:rsid w:val="729F580E"/>
    <w:rsid w:val="78BE2948"/>
    <w:rsid w:val="78D93AD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C8AC5"/>
  <w15:chartTrackingRefBased/>
  <w15:docId w15:val="{B0402282-89A2-4F7C-BE59-8DEC74CA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D00415"/>
    <w:pPr>
      <w:numPr>
        <w:ilvl w:val="1"/>
        <w:numId w:val="5"/>
      </w:numPr>
      <w:spacing w:after="0"/>
      <w:ind w:left="0" w:firstLine="0"/>
    </w:pPr>
    <w:rPr>
      <w:rFonts w:ascii="Times New Roman" w:hAnsi="Times New Roman"/>
      <w:i/>
      <w:iCs/>
      <w:sz w:val="20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nhideWhenUsed/>
    <w:qFormat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  <w:style w:type="paragraph" w:customStyle="1" w:styleId="B2">
    <w:name w:val="B2"/>
    <w:basedOn w:val="List20"/>
    <w:link w:val="B2Char"/>
    <w:rsid w:val="00EE1122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1Char1">
    <w:name w:val="B1 Char1"/>
    <w:locked/>
    <w:rsid w:val="00EE1122"/>
    <w:rPr>
      <w:rFonts w:eastAsia="Times New Roman"/>
    </w:rPr>
  </w:style>
  <w:style w:type="character" w:customStyle="1" w:styleId="B2Char">
    <w:name w:val="B2 Char"/>
    <w:link w:val="B2"/>
    <w:qFormat/>
    <w:locked/>
    <w:rsid w:val="00EE1122"/>
    <w:rPr>
      <w:rFonts w:ascii="Times New Roman" w:eastAsia="Times New Roman" w:hAnsi="Times New Roman"/>
      <w:lang w:val="en-GB" w:eastAsia="ja-JP"/>
    </w:rPr>
  </w:style>
  <w:style w:type="paragraph" w:styleId="List20">
    <w:name w:val="List 2"/>
    <w:basedOn w:val="Normal"/>
    <w:uiPriority w:val="99"/>
    <w:semiHidden/>
    <w:unhideWhenUsed/>
    <w:rsid w:val="00EE1122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D70209"/>
    <w:pPr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D70209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D702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C243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FF2DA1-36C9-4801-BA5E-2DEEF6332C8C}">
  <ds:schemaRefs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6</cp:revision>
  <dcterms:created xsi:type="dcterms:W3CDTF">2022-02-14T12:18:00Z</dcterms:created>
  <dcterms:modified xsi:type="dcterms:W3CDTF">2022-02-14T12:21:00Z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